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7A44" w14:textId="77777777" w:rsidR="0030350C" w:rsidRDefault="0030350C">
      <w:pPr>
        <w:rPr>
          <w:noProof/>
          <w:lang w:val="en-US"/>
        </w:rPr>
      </w:pPr>
    </w:p>
    <w:p w14:paraId="1E445307" w14:textId="77777777" w:rsidR="00A546F1" w:rsidRDefault="00E83686">
      <w:pPr>
        <w:rPr>
          <w:lang w:val="en-US"/>
        </w:rPr>
      </w:pPr>
      <w:r>
        <w:rPr>
          <w:noProof/>
          <w:lang w:val="en-US"/>
        </w:rPr>
        <w:drawing>
          <wp:inline distT="0" distB="0" distL="0" distR="0" wp14:anchorId="5123C567" wp14:editId="6458EF9C">
            <wp:extent cx="640143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35" cy="1181100"/>
                    </a:xfrm>
                    <a:prstGeom prst="rect">
                      <a:avLst/>
                    </a:prstGeom>
                    <a:noFill/>
                  </pic:spPr>
                </pic:pic>
              </a:graphicData>
            </a:graphic>
          </wp:inline>
        </w:drawing>
      </w:r>
    </w:p>
    <w:p w14:paraId="3E320298" w14:textId="77777777" w:rsidR="00DD18D3" w:rsidRPr="00BE6B0C" w:rsidRDefault="00DD18D3" w:rsidP="009077AD">
      <w:pPr>
        <w:spacing w:before="120" w:after="120" w:line="240" w:lineRule="auto"/>
        <w:jc w:val="center"/>
        <w:rPr>
          <w:rFonts w:ascii="Times New Roman" w:hAnsi="Times New Roman" w:cs="Times New Roman"/>
          <w:b/>
          <w:bCs/>
          <w:sz w:val="32"/>
          <w:szCs w:val="32"/>
          <w:lang w:val="en-US"/>
        </w:rPr>
      </w:pPr>
      <w:bookmarkStart w:id="0" w:name="_GoBack"/>
      <w:r w:rsidRPr="00BE6B0C">
        <w:rPr>
          <w:rFonts w:ascii="Times New Roman" w:hAnsi="Times New Roman" w:cs="Times New Roman"/>
          <w:b/>
          <w:bCs/>
          <w:sz w:val="32"/>
          <w:szCs w:val="32"/>
          <w:lang w:val="en-US"/>
        </w:rPr>
        <w:t xml:space="preserve">Exploring the Relationship Between Social Media Usage and Self-Esteem in Adolescents </w:t>
      </w:r>
      <w:bookmarkEnd w:id="0"/>
    </w:p>
    <w:p w14:paraId="1F9A4CE6" w14:textId="77777777" w:rsidR="00796620" w:rsidRPr="001C6243" w:rsidRDefault="001C6243" w:rsidP="00796620">
      <w:pPr>
        <w:spacing w:before="240" w:after="240" w:line="240" w:lineRule="auto"/>
        <w:jc w:val="center"/>
        <w:rPr>
          <w:rFonts w:ascii="Times New Roman" w:hAnsi="Times New Roman" w:cs="Times New Roman"/>
          <w:sz w:val="20"/>
          <w:szCs w:val="20"/>
          <w:lang w:val="en-US"/>
        </w:rPr>
      </w:pPr>
      <w:r w:rsidRPr="001C6243">
        <w:rPr>
          <w:rFonts w:ascii="Times New Roman" w:hAnsi="Times New Roman" w:cs="Times New Roman"/>
        </w:rPr>
        <w:t>Mary Ann Paul C</w:t>
      </w:r>
    </w:p>
    <w:p w14:paraId="7D84D88F" w14:textId="77777777" w:rsidR="00A546F1" w:rsidRDefault="001C6243" w:rsidP="00796620">
      <w:pPr>
        <w:spacing w:before="120" w:after="120" w:line="240" w:lineRule="auto"/>
        <w:jc w:val="center"/>
        <w:rPr>
          <w:rFonts w:ascii="Times New Roman" w:hAnsi="Times New Roman" w:cs="Times New Roman"/>
          <w:sz w:val="20"/>
          <w:szCs w:val="20"/>
          <w:lang w:val="en-US"/>
        </w:rPr>
      </w:pPr>
      <w:r w:rsidRPr="001C6243">
        <w:rPr>
          <w:rFonts w:ascii="Times New Roman" w:hAnsi="Times New Roman" w:cs="Times New Roman"/>
          <w:sz w:val="20"/>
          <w:szCs w:val="20"/>
        </w:rPr>
        <w:t>Assistant Professor in Education, Navajyoth</w:t>
      </w:r>
      <w:r>
        <w:rPr>
          <w:rFonts w:ascii="Times New Roman" w:hAnsi="Times New Roman" w:cs="Times New Roman"/>
          <w:sz w:val="20"/>
          <w:szCs w:val="20"/>
        </w:rPr>
        <w:t>i</w:t>
      </w:r>
      <w:r w:rsidRPr="001C6243">
        <w:rPr>
          <w:rFonts w:ascii="Times New Roman" w:hAnsi="Times New Roman" w:cs="Times New Roman"/>
          <w:sz w:val="20"/>
          <w:szCs w:val="20"/>
        </w:rPr>
        <w:t xml:space="preserve"> College of</w:t>
      </w:r>
      <w:r>
        <w:rPr>
          <w:rFonts w:ascii="Times New Roman" w:hAnsi="Times New Roman" w:cs="Times New Roman"/>
          <w:sz w:val="20"/>
          <w:szCs w:val="20"/>
        </w:rPr>
        <w:t xml:space="preserve"> </w:t>
      </w:r>
      <w:r w:rsidRPr="001C6243">
        <w:rPr>
          <w:rFonts w:ascii="Times New Roman" w:hAnsi="Times New Roman" w:cs="Times New Roman"/>
          <w:sz w:val="20"/>
          <w:szCs w:val="20"/>
        </w:rPr>
        <w:t>Teacher Education for</w:t>
      </w:r>
      <w:r>
        <w:rPr>
          <w:rFonts w:ascii="Times New Roman" w:hAnsi="Times New Roman" w:cs="Times New Roman"/>
          <w:sz w:val="20"/>
          <w:szCs w:val="20"/>
        </w:rPr>
        <w:t xml:space="preserve"> </w:t>
      </w:r>
      <w:r w:rsidRPr="001C6243">
        <w:rPr>
          <w:rFonts w:ascii="Times New Roman" w:hAnsi="Times New Roman" w:cs="Times New Roman"/>
          <w:sz w:val="20"/>
          <w:szCs w:val="20"/>
        </w:rPr>
        <w:t>Women,</w:t>
      </w:r>
      <w:r>
        <w:rPr>
          <w:rFonts w:ascii="Times New Roman" w:hAnsi="Times New Roman" w:cs="Times New Roman"/>
          <w:sz w:val="20"/>
          <w:szCs w:val="20"/>
        </w:rPr>
        <w:t xml:space="preserve"> </w:t>
      </w:r>
      <w:r w:rsidRPr="001C6243">
        <w:rPr>
          <w:rFonts w:ascii="Times New Roman" w:hAnsi="Times New Roman" w:cs="Times New Roman"/>
          <w:sz w:val="20"/>
          <w:szCs w:val="20"/>
        </w:rPr>
        <w:t>Thrissur, Kerala, India</w:t>
      </w:r>
    </w:p>
    <w:p w14:paraId="6C74F150" w14:textId="77777777" w:rsidR="00A546F1" w:rsidRPr="00575C97" w:rsidRDefault="005F6393" w:rsidP="00796620">
      <w:pPr>
        <w:spacing w:after="0" w:line="240" w:lineRule="auto"/>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2ED22CA" wp14:editId="1E5C8789">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D1256"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" strokecolor="#4472c4 [3204]" strokeweight=".5pt">
                <v:stroke joinstyle="miter"/>
                <w10:wrap anchorx="margin"/>
              </v:line>
            </w:pict>
          </mc:Fallback>
        </mc:AlternateContent>
      </w:r>
    </w:p>
    <w:p w14:paraId="5D5A8492" w14:textId="77777777" w:rsidR="00A546F1" w:rsidRPr="00575C97" w:rsidRDefault="00A546F1" w:rsidP="00796620">
      <w:pPr>
        <w:tabs>
          <w:tab w:val="left" w:pos="567"/>
        </w:tabs>
        <w:spacing w:before="40" w:after="40" w:line="240" w:lineRule="auto"/>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749CAE47" w14:textId="77777777" w:rsidR="00A546F1" w:rsidRPr="00575C97" w:rsidRDefault="00A546F1" w:rsidP="00C07995">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3</w:t>
      </w:r>
      <w:r w:rsidR="00D279BA">
        <w:rPr>
          <w:rFonts w:ascii="Times New Roman" w:hAnsi="Times New Roman" w:cs="Times New Roman"/>
          <w:sz w:val="20"/>
          <w:szCs w:val="20"/>
          <w:lang w:val="en-US"/>
        </w:rPr>
        <w:t>0</w:t>
      </w:r>
      <w:r w:rsidRPr="00883EB4">
        <w:rPr>
          <w:rFonts w:ascii="Times New Roman" w:hAnsi="Times New Roman" w:cs="Times New Roman"/>
          <w:sz w:val="20"/>
          <w:szCs w:val="20"/>
          <w:vertAlign w:val="superscript"/>
          <w:lang w:val="en-US"/>
        </w:rPr>
        <w:t>th</w:t>
      </w:r>
      <w:r w:rsidRPr="00575C97">
        <w:rPr>
          <w:rFonts w:ascii="Times New Roman" w:hAnsi="Times New Roman" w:cs="Times New Roman"/>
          <w:sz w:val="20"/>
          <w:szCs w:val="20"/>
          <w:lang w:val="en-US"/>
        </w:rPr>
        <w:t xml:space="preserve"> J</w:t>
      </w:r>
      <w:r w:rsidR="00D279BA">
        <w:rPr>
          <w:rFonts w:ascii="Times New Roman" w:hAnsi="Times New Roman" w:cs="Times New Roman"/>
          <w:sz w:val="20"/>
          <w:szCs w:val="20"/>
          <w:lang w:val="en-US"/>
        </w:rPr>
        <w:t>une</w:t>
      </w:r>
      <w:r w:rsidRPr="00575C97">
        <w:rPr>
          <w:rFonts w:ascii="Times New Roman" w:hAnsi="Times New Roman" w:cs="Times New Roman"/>
          <w:sz w:val="20"/>
          <w:szCs w:val="20"/>
          <w:lang w:val="en-US"/>
        </w:rPr>
        <w:t xml:space="preserve"> 202</w:t>
      </w:r>
      <w:r w:rsidR="00883EB4">
        <w:rPr>
          <w:rFonts w:ascii="Times New Roman" w:hAnsi="Times New Roman" w:cs="Times New Roman"/>
          <w:sz w:val="20"/>
          <w:szCs w:val="20"/>
          <w:lang w:val="en-US"/>
        </w:rPr>
        <w:t>5</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w:t>
      </w:r>
      <w:r w:rsidR="00883EB4">
        <w:rPr>
          <w:rFonts w:ascii="Times New Roman" w:hAnsi="Times New Roman" w:cs="Times New Roman"/>
          <w:sz w:val="20"/>
          <w:szCs w:val="20"/>
        </w:rPr>
        <w:t>1</w:t>
      </w:r>
      <w:r w:rsidRPr="00575C97">
        <w:rPr>
          <w:rFonts w:ascii="Times New Roman" w:hAnsi="Times New Roman" w:cs="Times New Roman"/>
          <w:sz w:val="20"/>
          <w:szCs w:val="20"/>
        </w:rPr>
        <w:t xml:space="preserve">      </w:t>
      </w:r>
    </w:p>
    <w:p w14:paraId="39D6C072"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2</w:t>
      </w:r>
      <w:r w:rsidR="00D279BA">
        <w:rPr>
          <w:rFonts w:ascii="Times New Roman" w:hAnsi="Times New Roman" w:cs="Times New Roman"/>
          <w:sz w:val="20"/>
          <w:szCs w:val="20"/>
          <w:vertAlign w:val="superscript"/>
          <w:lang w:val="en-US"/>
        </w:rPr>
        <w:t>nd</w:t>
      </w:r>
      <w:r w:rsidRPr="00575C97">
        <w:rPr>
          <w:rFonts w:ascii="Times New Roman" w:hAnsi="Times New Roman" w:cs="Times New Roman"/>
          <w:sz w:val="20"/>
          <w:szCs w:val="20"/>
          <w:lang w:val="en-US"/>
        </w:rPr>
        <w:t xml:space="preserve"> </w:t>
      </w:r>
      <w:r w:rsidR="00D279BA">
        <w:rPr>
          <w:rFonts w:ascii="Times New Roman" w:hAnsi="Times New Roman" w:cs="Times New Roman"/>
          <w:sz w:val="20"/>
          <w:szCs w:val="20"/>
          <w:lang w:val="en-US"/>
        </w:rPr>
        <w:t>July</w:t>
      </w:r>
      <w:r w:rsidRPr="00575C97">
        <w:rPr>
          <w:rFonts w:ascii="Times New Roman" w:hAnsi="Times New Roman" w:cs="Times New Roman"/>
          <w:sz w:val="20"/>
          <w:szCs w:val="20"/>
          <w:lang w:val="en-US"/>
        </w:rPr>
        <w:t xml:space="preserve"> 202</w:t>
      </w:r>
      <w:r w:rsidR="00883EB4">
        <w:rPr>
          <w:rFonts w:ascii="Times New Roman" w:hAnsi="Times New Roman" w:cs="Times New Roman"/>
          <w:sz w:val="20"/>
          <w:szCs w:val="20"/>
          <w:lang w:val="en-US"/>
        </w:rPr>
        <w:t>5</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 xml:space="preserve">Issue: </w:t>
      </w:r>
      <w:r w:rsidR="00883EB4">
        <w:rPr>
          <w:rFonts w:ascii="Times New Roman" w:hAnsi="Times New Roman" w:cs="Times New Roman"/>
          <w:sz w:val="20"/>
          <w:szCs w:val="20"/>
        </w:rPr>
        <w:t>1</w:t>
      </w:r>
    </w:p>
    <w:p w14:paraId="7EA1A98E"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w:t>
      </w:r>
      <w:r w:rsidR="00D279BA">
        <w:rPr>
          <w:rFonts w:ascii="Times New Roman" w:hAnsi="Times New Roman" w:cs="Times New Roman"/>
          <w:sz w:val="20"/>
          <w:szCs w:val="20"/>
          <w:lang w:val="en-US"/>
        </w:rPr>
        <w:t>9</w:t>
      </w:r>
      <w:r w:rsidRPr="00883EB4">
        <w:rPr>
          <w:rFonts w:ascii="Times New Roman" w:hAnsi="Times New Roman" w:cs="Times New Roman"/>
          <w:sz w:val="20"/>
          <w:szCs w:val="20"/>
          <w:vertAlign w:val="superscript"/>
          <w:lang w:val="en-US"/>
        </w:rPr>
        <w:t>th</w:t>
      </w:r>
      <w:r w:rsidRPr="00575C97">
        <w:rPr>
          <w:rFonts w:ascii="Times New Roman" w:hAnsi="Times New Roman" w:cs="Times New Roman"/>
          <w:sz w:val="20"/>
          <w:szCs w:val="20"/>
          <w:lang w:val="en-US"/>
        </w:rPr>
        <w:t xml:space="preserve"> </w:t>
      </w:r>
      <w:r w:rsidR="00D279BA">
        <w:rPr>
          <w:rFonts w:ascii="Times New Roman" w:hAnsi="Times New Roman" w:cs="Times New Roman"/>
          <w:sz w:val="20"/>
          <w:szCs w:val="20"/>
          <w:lang w:val="en-US"/>
        </w:rPr>
        <w:t>August</w:t>
      </w:r>
      <w:r w:rsidRPr="00575C97">
        <w:rPr>
          <w:rFonts w:ascii="Times New Roman" w:hAnsi="Times New Roman" w:cs="Times New Roman"/>
          <w:sz w:val="20"/>
          <w:szCs w:val="20"/>
          <w:lang w:val="en-US"/>
        </w:rPr>
        <w:t xml:space="preserve"> 202</w:t>
      </w:r>
      <w:r w:rsidR="00883EB4">
        <w:rPr>
          <w:rFonts w:ascii="Times New Roman" w:hAnsi="Times New Roman" w:cs="Times New Roman"/>
          <w:sz w:val="20"/>
          <w:szCs w:val="20"/>
          <w:lang w:val="en-US"/>
        </w:rPr>
        <w:t>5</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hyperlink r:id="rId9" w:history="1">
        <w:r w:rsidR="00F17449" w:rsidRPr="00A955E2">
          <w:rPr>
            <w:rStyle w:val="Hyperlink"/>
            <w:rFonts w:ascii="Times New Roman" w:hAnsi="Times New Roman" w:cs="Times New Roman"/>
            <w:sz w:val="20"/>
            <w:szCs w:val="20"/>
          </w:rPr>
          <w:t>https://doi.org/10.5281/zenodo.16932178</w:t>
        </w:r>
      </w:hyperlink>
      <w:r w:rsidR="00F17449">
        <w:rPr>
          <w:rFonts w:ascii="Times New Roman" w:hAnsi="Times New Roman" w:cs="Times New Roman"/>
          <w:sz w:val="20"/>
          <w:szCs w:val="20"/>
        </w:rPr>
        <w:t xml:space="preserve"> </w:t>
      </w:r>
    </w:p>
    <w:p w14:paraId="1AF2AC1E"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Available online: </w:t>
      </w:r>
      <w:r w:rsidR="00D279BA">
        <w:rPr>
          <w:rFonts w:ascii="Times New Roman" w:hAnsi="Times New Roman" w:cs="Times New Roman"/>
          <w:sz w:val="20"/>
          <w:szCs w:val="20"/>
          <w:lang w:val="en-US"/>
        </w:rPr>
        <w:t>23</w:t>
      </w:r>
      <w:r w:rsidR="00D279BA">
        <w:rPr>
          <w:rFonts w:ascii="Times New Roman" w:hAnsi="Times New Roman" w:cs="Times New Roman"/>
          <w:sz w:val="20"/>
          <w:szCs w:val="20"/>
          <w:vertAlign w:val="superscript"/>
          <w:lang w:val="en-US"/>
        </w:rPr>
        <w:t>rd</w:t>
      </w:r>
      <w:r w:rsidRPr="00575C97">
        <w:rPr>
          <w:rFonts w:ascii="Times New Roman" w:hAnsi="Times New Roman" w:cs="Times New Roman"/>
          <w:sz w:val="20"/>
          <w:szCs w:val="20"/>
          <w:lang w:val="en-US"/>
        </w:rPr>
        <w:t xml:space="preserve"> </w:t>
      </w:r>
      <w:r w:rsidR="00D279BA">
        <w:rPr>
          <w:rFonts w:ascii="Times New Roman" w:hAnsi="Times New Roman" w:cs="Times New Roman"/>
          <w:sz w:val="20"/>
          <w:szCs w:val="20"/>
          <w:lang w:val="en-US"/>
        </w:rPr>
        <w:t>August</w:t>
      </w:r>
      <w:r w:rsidRPr="00575C97">
        <w:rPr>
          <w:rFonts w:ascii="Times New Roman" w:hAnsi="Times New Roman" w:cs="Times New Roman"/>
          <w:sz w:val="20"/>
          <w:szCs w:val="20"/>
          <w:lang w:val="en-US"/>
        </w:rPr>
        <w:t xml:space="preserve"> 202</w:t>
      </w:r>
      <w:r w:rsidR="00883EB4">
        <w:rPr>
          <w:rFonts w:ascii="Times New Roman" w:hAnsi="Times New Roman" w:cs="Times New Roman"/>
          <w:sz w:val="20"/>
          <w:szCs w:val="20"/>
          <w:lang w:val="en-US"/>
        </w:rPr>
        <w:t>5</w:t>
      </w:r>
    </w:p>
    <w:p w14:paraId="6AC1B45E"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5EC858AD" wp14:editId="46FED0BF">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93CF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" strokecolor="#4472c4" strokeweight=".5pt">
                <v:stroke joinstyle="miter"/>
                <w10:wrap anchorx="margin"/>
              </v:line>
            </w:pict>
          </mc:Fallback>
        </mc:AlternateContent>
      </w:r>
    </w:p>
    <w:p w14:paraId="24316034" w14:textId="77777777" w:rsidR="006A5314" w:rsidRPr="00575C97" w:rsidRDefault="006A5314" w:rsidP="00796620">
      <w:pPr>
        <w:spacing w:after="60" w:line="240" w:lineRule="auto"/>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15446D81" w14:textId="77777777" w:rsidR="006A5314" w:rsidRDefault="000A5B7E" w:rsidP="00F9565C">
      <w:pPr>
        <w:spacing w:after="0" w:line="240" w:lineRule="auto"/>
        <w:jc w:val="both"/>
        <w:rPr>
          <w:rFonts w:ascii="Times New Roman" w:hAnsi="Times New Roman" w:cs="Times New Roman"/>
          <w:sz w:val="20"/>
          <w:szCs w:val="20"/>
          <w:lang w:val="en-US"/>
        </w:rPr>
      </w:pPr>
      <w:r w:rsidRPr="000A5B7E">
        <w:rPr>
          <w:rFonts w:ascii="Times New Roman" w:hAnsi="Times New Roman" w:cs="Times New Roman"/>
          <w:sz w:val="20"/>
          <w:szCs w:val="20"/>
          <w:lang w:val="en-US"/>
        </w:rPr>
        <w:t>Adolescents' communication styles, self-images, and behaviours have all been profoundly affected by the proliferation of social media. Examining the impact of different levels of engagement on self-worth, this investigation delves into the connection between online platform usage and self-esteem among adolescents. Using a combination of questionnaires and in-person interviews, we gathered information from 500 teenagers (ranging in age from 13 to 18). Extreme social media usage is inversely correlated with self-esteem, according to quantitative research. This is especially true for people who regularly compare themselves to others on social media. Problems with one's body image, the need for approval from one's peers, and the stress of maintaining an ideal online persona were some of the themes brought to light by the qualitative research. On the other hand, moderate users did see certain beneficial outcomes, such as increased chances for self-expression and social support. The study highlights the significance of encouraging digital literacy and the necessity for moderate use of online platforms in order to promote healthy self-esteem in teenagers. These results should be considered by lawmakers, educators, and parents who are concerned about the negative impacts of social media.</w:t>
      </w:r>
    </w:p>
    <w:p w14:paraId="7D29B3B1" w14:textId="77777777" w:rsidR="00E224F9" w:rsidRDefault="005F6393" w:rsidP="003F30C7">
      <w:pPr>
        <w:spacing w:after="120" w:line="240" w:lineRule="auto"/>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389AF871" wp14:editId="2C39E4B6">
                <wp:simplePos x="0" y="0"/>
                <wp:positionH relativeFrom="margin">
                  <wp:align>left</wp:align>
                </wp:positionH>
                <wp:positionV relativeFrom="paragraph">
                  <wp:posOffset>128905</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922A8"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15pt" to="498.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" strokecolor="#4472c4" strokeweight=".5pt">
                <v:stroke joinstyle="miter"/>
                <w10:wrap anchorx="margin"/>
              </v:line>
            </w:pict>
          </mc:Fallback>
        </mc:AlternateContent>
      </w:r>
    </w:p>
    <w:p w14:paraId="43DF9898" w14:textId="77777777" w:rsidR="006A5314" w:rsidRDefault="006A5314" w:rsidP="00796620">
      <w:pPr>
        <w:spacing w:after="0" w:line="240" w:lineRule="auto"/>
        <w:jc w:val="both"/>
        <w:rPr>
          <w:rFonts w:ascii="Times New Roman" w:hAnsi="Times New Roman" w:cs="Times New Roman"/>
          <w:sz w:val="20"/>
          <w:szCs w:val="20"/>
          <w:lang w:val="en-US"/>
        </w:rPr>
      </w:pPr>
      <w:r w:rsidRPr="000C61A4">
        <w:rPr>
          <w:rFonts w:ascii="Times New Roman" w:hAnsi="Times New Roman" w:cs="Times New Roman"/>
          <w:b/>
          <w:sz w:val="20"/>
          <w:szCs w:val="20"/>
          <w:lang w:val="en-US"/>
        </w:rPr>
        <w:t>Keywords</w:t>
      </w:r>
      <w:r w:rsidRPr="00575C97">
        <w:rPr>
          <w:rFonts w:ascii="Times New Roman" w:hAnsi="Times New Roman" w:cs="Times New Roman"/>
          <w:sz w:val="20"/>
          <w:szCs w:val="20"/>
          <w:lang w:val="en-US"/>
        </w:rPr>
        <w:t xml:space="preserve">:- </w:t>
      </w:r>
      <w:r w:rsidR="00B02AA9" w:rsidRPr="00B02AA9">
        <w:rPr>
          <w:rFonts w:ascii="Times New Roman" w:hAnsi="Times New Roman" w:cs="Times New Roman"/>
          <w:sz w:val="20"/>
          <w:szCs w:val="20"/>
          <w:lang w:val="en-US"/>
        </w:rPr>
        <w:t>Online platforms usage, Self-esteem, Adolescents, Online behaviour, Body image, Peer validation, Digital literacy, Social comparison, Mental health, Psychological well-being.</w:t>
      </w:r>
    </w:p>
    <w:p w14:paraId="73EDCC78" w14:textId="77777777" w:rsidR="005F6393" w:rsidRPr="003F30C7" w:rsidRDefault="005F6393" w:rsidP="005F6393">
      <w:pPr>
        <w:rPr>
          <w:sz w:val="16"/>
          <w:szCs w:val="16"/>
          <w:lang w:val="en-US"/>
        </w:rPr>
      </w:pPr>
      <w:r w:rsidRPr="003F30C7">
        <w:rPr>
          <w:rFonts w:ascii="Times New Roman" w:hAnsi="Times New Roman" w:cs="Times New Roman"/>
          <w:noProof/>
          <w:sz w:val="16"/>
          <w:szCs w:val="16"/>
          <w:lang w:val="en-US"/>
        </w:rPr>
        <mc:AlternateContent>
          <mc:Choice Requires="wps">
            <w:drawing>
              <wp:anchor distT="0" distB="0" distL="114300" distR="114300" simplePos="0" relativeHeight="251665408" behindDoc="0" locked="0" layoutInCell="1" allowOverlap="1" wp14:anchorId="4407F5E8" wp14:editId="00718C51">
                <wp:simplePos x="0" y="0"/>
                <wp:positionH relativeFrom="margin">
                  <wp:posOffset>0</wp:posOffset>
                </wp:positionH>
                <wp:positionV relativeFrom="paragraph">
                  <wp:posOffset>86360</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AFFB4"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8pt" to="498.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" strokecolor="#4472c4" strokeweight=".5pt">
                <v:stroke joinstyle="miter"/>
                <w10:wrap anchorx="margin"/>
              </v:line>
            </w:pict>
          </mc:Fallback>
        </mc:AlternateContent>
      </w:r>
    </w:p>
    <w:p w14:paraId="04C9FBDA" w14:textId="77777777" w:rsidR="00A05D9C" w:rsidRPr="003F30C7" w:rsidRDefault="00A05D9C" w:rsidP="003F30C7">
      <w:pPr>
        <w:keepNext/>
        <w:keepLines/>
        <w:spacing w:after="0" w:line="240" w:lineRule="auto"/>
        <w:outlineLvl w:val="0"/>
        <w:rPr>
          <w:rFonts w:ascii="Times New Roman" w:eastAsia="SimSun" w:hAnsi="Times New Roman" w:cs="Times New Roman"/>
          <w:b/>
          <w:bCs/>
          <w:smallCaps/>
          <w:noProof/>
          <w:kern w:val="0"/>
          <w:sz w:val="16"/>
          <w:szCs w:val="16"/>
          <w:lang w:val="en-US"/>
          <w14:ligatures w14:val="none"/>
        </w:rPr>
        <w:sectPr w:rsidR="00A05D9C" w:rsidRPr="003F30C7" w:rsidSect="005F6393">
          <w:footerReference w:type="default" r:id="rId10"/>
          <w:type w:val="nextColumn"/>
          <w:pgSz w:w="11907" w:h="16840" w:code="9"/>
          <w:pgMar w:top="544" w:right="992" w:bottom="1440" w:left="890" w:header="283" w:footer="680" w:gutter="0"/>
          <w:cols w:space="708"/>
          <w:docGrid w:linePitch="360"/>
        </w:sectPr>
      </w:pPr>
    </w:p>
    <w:p w14:paraId="53CF8F2B" w14:textId="77777777" w:rsidR="006A5314" w:rsidRPr="00AC7D35" w:rsidRDefault="00D6553D" w:rsidP="003F30C7">
      <w:pPr>
        <w:pStyle w:val="ListParagraph"/>
        <w:keepNext/>
        <w:keepLines/>
        <w:numPr>
          <w:ilvl w:val="0"/>
          <w:numId w:val="5"/>
        </w:numPr>
        <w:spacing w:after="120" w:line="240" w:lineRule="auto"/>
        <w:ind w:left="284" w:hanging="284"/>
        <w:contextualSpacing w:val="0"/>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INTRODUCTION</w:t>
      </w:r>
      <w:r w:rsidR="006A5314" w:rsidRPr="005F6393">
        <w:rPr>
          <w:rFonts w:ascii="Times New Roman" w:eastAsia="SimSun" w:hAnsi="Times New Roman" w:cs="Times New Roman"/>
          <w:b/>
          <w:bCs/>
          <w:smallCaps/>
          <w:noProof/>
          <w:kern w:val="0"/>
          <w:sz w:val="24"/>
          <w:szCs w:val="24"/>
          <w:lang w:val="en-US"/>
          <w14:ligatures w14:val="none"/>
        </w:rPr>
        <w:t xml:space="preserve"> </w:t>
      </w:r>
    </w:p>
    <w:p w14:paraId="5CB44E91" w14:textId="77777777" w:rsidR="00F375E1" w:rsidRPr="00F375E1" w:rsidRDefault="00F375E1" w:rsidP="00F9565C">
      <w:pPr>
        <w:tabs>
          <w:tab w:val="left" w:pos="567"/>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F375E1">
        <w:rPr>
          <w:rFonts w:ascii="Times New Roman" w:eastAsia="Georgia" w:hAnsi="Times New Roman" w:cs="Times New Roman"/>
          <w:bCs/>
          <w:color w:val="000000"/>
          <w:sz w:val="20"/>
          <w:szCs w:val="20"/>
          <w:u w:color="000000"/>
          <w:bdr w:val="nil"/>
          <w:lang w:val="hr-HR" w:eastAsia="es-MX"/>
        </w:rPr>
        <w:t>Adolescents in particular have had their social interactions, communication styles, and self-perceptions altered by the meteoric rise of social media. Social media sites like Instagram, Tikor, and Snapchat attract a large number of teenagers who use them to communicate with their classmates, share ideas, and find acceptance from adults. The widespread use of digital networks generates concerns about their possible effect on psychological well-being, especially self-esteem, while also providing avenues for self-expression and socialization.</w:t>
      </w:r>
    </w:p>
    <w:p w14:paraId="0C370ABD" w14:textId="77777777" w:rsidR="00F375E1" w:rsidRPr="00F375E1" w:rsidRDefault="00F375E1"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F375E1">
        <w:rPr>
          <w:rFonts w:ascii="Times New Roman" w:eastAsia="Georgia" w:hAnsi="Times New Roman" w:cs="Times New Roman"/>
          <w:bCs/>
          <w:color w:val="000000"/>
          <w:sz w:val="20"/>
          <w:szCs w:val="20"/>
          <w:u w:color="000000"/>
          <w:bdr w:val="nil"/>
          <w:lang w:val="hr-HR" w:eastAsia="es-MX"/>
        </w:rPr>
        <w:t>Adolescent growth is heavily dependent on self-esteem, which is characterized as a person's total perception of their own value and worth. Their emotional well-being, capacity to make decisions, and relationships with others are all impacted. Subtle cues like social comparison, moderated content, and continual feedback in the form of likes, comments, and shares can have a profound effect on how teenagers view themselves in the online world. One way in which idealized media portrayals of people and their lives might damage self-esteem is by encouraging unhealthy levels of upward social comparison. On the flip side, when utilized positively, digital networks can also be a place of social support and encouragement.</w:t>
      </w:r>
    </w:p>
    <w:p w14:paraId="36A3A404" w14:textId="77777777" w:rsidR="009D16D1" w:rsidRDefault="00F375E1"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F375E1">
        <w:rPr>
          <w:rFonts w:ascii="Times New Roman" w:eastAsia="Georgia" w:hAnsi="Times New Roman" w:cs="Times New Roman"/>
          <w:bCs/>
          <w:color w:val="000000"/>
          <w:sz w:val="20"/>
          <w:szCs w:val="20"/>
          <w:u w:color="000000"/>
          <w:bdr w:val="nil"/>
          <w:lang w:val="hr-HR" w:eastAsia="es-MX"/>
        </w:rPr>
        <w:t>The correlation between teens' use of virtual communities and their sense of self-worth is becoming more well-known, but studies in this area have shown contradictory results. Although there are studies that point to the negative consequences of overuse, there are also studies that show how moderate use can help people develop positive self-concepts. Finding important mediating factors between teenage social media use and self-esteem is the overarching goal of this research. This study aims to shed light on these dynamics so that parents, educators, and lawmakers can support the well-being of adolescents by encouraging healthier digital habits.</w:t>
      </w:r>
    </w:p>
    <w:p w14:paraId="3ED7FF80" w14:textId="77777777" w:rsidR="00AC7D35" w:rsidRDefault="00425E20" w:rsidP="00F9565C">
      <w:pPr>
        <w:pStyle w:val="ListParagraph"/>
        <w:numPr>
          <w:ilvl w:val="0"/>
          <w:numId w:val="5"/>
        </w:numPr>
        <w:tabs>
          <w:tab w:val="left" w:pos="567"/>
        </w:tabs>
        <w:spacing w:before="120" w:after="120" w:line="240" w:lineRule="auto"/>
        <w:ind w:left="284" w:hanging="284"/>
        <w:contextualSpacing w:val="0"/>
        <w:jc w:val="both"/>
        <w:rPr>
          <w:rFonts w:ascii="Times New Roman" w:eastAsia="Georgia" w:hAnsi="Times New Roman" w:cs="Times New Roman"/>
          <w:b/>
          <w:bCs/>
          <w:color w:val="000000"/>
          <w:sz w:val="24"/>
          <w:szCs w:val="24"/>
          <w:u w:color="000000"/>
          <w:bdr w:val="nil"/>
          <w:lang w:val="en-US" w:eastAsia="es-MX"/>
        </w:rPr>
      </w:pPr>
      <w:r>
        <w:rPr>
          <w:rFonts w:ascii="Times New Roman" w:eastAsia="Georgia" w:hAnsi="Times New Roman" w:cs="Times New Roman"/>
          <w:b/>
          <w:bCs/>
          <w:color w:val="000000"/>
          <w:sz w:val="24"/>
          <w:szCs w:val="24"/>
          <w:u w:color="000000"/>
          <w:bdr w:val="nil"/>
          <w:lang w:val="en-US" w:eastAsia="es-MX"/>
        </w:rPr>
        <w:lastRenderedPageBreak/>
        <w:t xml:space="preserve"> </w:t>
      </w:r>
      <w:r w:rsidR="00D6553D" w:rsidRPr="00D6553D">
        <w:rPr>
          <w:rFonts w:ascii="Times New Roman" w:eastAsia="Georgia" w:hAnsi="Times New Roman" w:cs="Times New Roman"/>
          <w:b/>
          <w:bCs/>
          <w:color w:val="000000"/>
          <w:sz w:val="24"/>
          <w:szCs w:val="24"/>
          <w:u w:color="000000"/>
          <w:bdr w:val="nil"/>
          <w:lang w:val="en-US" w:eastAsia="es-MX"/>
        </w:rPr>
        <w:t>LITERATURE REVIEW</w:t>
      </w:r>
    </w:p>
    <w:p w14:paraId="7F71A75D" w14:textId="77777777" w:rsidR="005E1B20" w:rsidRPr="007E0EE7" w:rsidRDefault="00C46314" w:rsidP="007E0EE7">
      <w:pPr>
        <w:pStyle w:val="ListParagraph"/>
        <w:tabs>
          <w:tab w:val="left" w:pos="567"/>
        </w:tabs>
        <w:spacing w:before="120" w:after="12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C46314">
        <w:rPr>
          <w:rFonts w:ascii="Times New Roman" w:eastAsia="Georgia" w:hAnsi="Times New Roman" w:cs="Times New Roman"/>
          <w:color w:val="000000"/>
          <w:sz w:val="20"/>
          <w:szCs w:val="20"/>
          <w:u w:color="000000"/>
          <w:bdr w:val="nil"/>
          <w:lang w:val="en-US" w:eastAsia="es-MX"/>
        </w:rPr>
        <w:t>Researchers have paid a lot of emphasis over the last decade to the correlation between social media use and self-</w:t>
      </w:r>
      <w:r w:rsidR="00D6553D" w:rsidRPr="005E1B20">
        <w:rPr>
          <w:rFonts w:ascii="Times New Roman" w:eastAsia="Georgia" w:hAnsi="Times New Roman" w:cs="Times New Roman"/>
          <w:bCs/>
          <w:color w:val="000000"/>
          <w:sz w:val="20"/>
          <w:szCs w:val="20"/>
          <w:u w:color="000000"/>
          <w:bdr w:val="nil"/>
          <w:lang w:val="en-US" w:eastAsia="es-MX"/>
        </w:rPr>
        <w:t>esteem. A crucial demographic for comprehending this dynamic is the adolescent, since they are both impressionable and active in online communities. Key results, gaps, and conceptual structure are highlighted in this overview of the literature that examines prior studies on the subject.</w:t>
      </w:r>
    </w:p>
    <w:p w14:paraId="462EA122" w14:textId="77777777" w:rsidR="00D6553D" w:rsidRPr="005E1B20" w:rsidRDefault="00D6553D" w:rsidP="00F9565C">
      <w:pPr>
        <w:tabs>
          <w:tab w:val="left" w:pos="1740"/>
        </w:tabs>
        <w:spacing w:after="0" w:line="240" w:lineRule="auto"/>
        <w:ind w:firstLine="567"/>
        <w:jc w:val="both"/>
        <w:rPr>
          <w:rFonts w:ascii="Times New Roman" w:eastAsia="Georgia" w:hAnsi="Times New Roman" w:cs="Times New Roman"/>
          <w:b/>
          <w:bCs/>
          <w:color w:val="000000"/>
          <w:sz w:val="24"/>
          <w:szCs w:val="24"/>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 xml:space="preserve">Adolescence is a pivotal phase for identity construction and self-esteem enhancement. Virtual community platforms facilitate self-expression, connectivity, and peer engagement. Nevertheless, these platforms also subject adolescents to curated content and peer comparisons, which can affect their self-perception. Research conducted by </w:t>
      </w:r>
      <w:r w:rsidR="009A74EA" w:rsidRPr="00C46314">
        <w:rPr>
          <w:rFonts w:ascii="Times New Roman" w:eastAsia="Georgia" w:hAnsi="Times New Roman" w:cs="Times New Roman"/>
          <w:bCs/>
          <w:color w:val="0070C0"/>
          <w:sz w:val="20"/>
          <w:szCs w:val="20"/>
          <w:u w:color="000000"/>
          <w:bdr w:val="nil"/>
          <w:lang w:val="en-US" w:eastAsia="es-MX"/>
        </w:rPr>
        <w:t>(</w:t>
      </w:r>
      <w:r w:rsidRPr="00C46314">
        <w:rPr>
          <w:rFonts w:ascii="Times New Roman" w:eastAsia="Georgia" w:hAnsi="Times New Roman" w:cs="Times New Roman"/>
          <w:bCs/>
          <w:color w:val="0070C0"/>
          <w:sz w:val="20"/>
          <w:szCs w:val="20"/>
          <w:u w:color="000000"/>
          <w:bdr w:val="nil"/>
          <w:lang w:val="en-US" w:eastAsia="es-MX"/>
        </w:rPr>
        <w:t>Valkenburg et al.</w:t>
      </w:r>
      <w:r w:rsidR="00381D67" w:rsidRPr="00C46314">
        <w:rPr>
          <w:rFonts w:ascii="Times New Roman" w:eastAsia="Georgia" w:hAnsi="Times New Roman" w:cs="Times New Roman"/>
          <w:bCs/>
          <w:color w:val="0070C0"/>
          <w:sz w:val="20"/>
          <w:szCs w:val="20"/>
          <w:u w:color="000000"/>
          <w:bdr w:val="nil"/>
          <w:lang w:val="en-US" w:eastAsia="es-MX"/>
        </w:rPr>
        <w:t>,</w:t>
      </w:r>
      <w:r w:rsidR="00D279BA">
        <w:rPr>
          <w:rFonts w:ascii="Times New Roman" w:eastAsia="Georgia" w:hAnsi="Times New Roman" w:cs="Times New Roman"/>
          <w:bCs/>
          <w:color w:val="0070C0"/>
          <w:sz w:val="20"/>
          <w:szCs w:val="20"/>
          <w:u w:color="000000"/>
          <w:bdr w:val="nil"/>
          <w:lang w:val="en-US" w:eastAsia="es-MX"/>
        </w:rPr>
        <w:t xml:space="preserve"> </w:t>
      </w:r>
      <w:r w:rsidRPr="00C46314">
        <w:rPr>
          <w:rFonts w:ascii="Times New Roman" w:eastAsia="Georgia" w:hAnsi="Times New Roman" w:cs="Times New Roman"/>
          <w:bCs/>
          <w:color w:val="0070C0"/>
          <w:sz w:val="20"/>
          <w:szCs w:val="20"/>
          <w:u w:color="000000"/>
          <w:bdr w:val="nil"/>
          <w:lang w:val="en-US" w:eastAsia="es-MX"/>
        </w:rPr>
        <w:t>2017</w:t>
      </w:r>
      <w:r w:rsidR="00D279BA">
        <w:rPr>
          <w:rFonts w:ascii="Times New Roman" w:eastAsia="Georgia" w:hAnsi="Times New Roman" w:cs="Times New Roman"/>
          <w:bCs/>
          <w:color w:val="0070C0"/>
          <w:sz w:val="20"/>
          <w:szCs w:val="20"/>
          <w:u w:color="000000"/>
          <w:bdr w:val="nil"/>
          <w:lang w:val="en-US" w:eastAsia="es-MX"/>
        </w:rPr>
        <w:t xml:space="preserve">; </w:t>
      </w:r>
      <w:r w:rsidRPr="00C46314">
        <w:rPr>
          <w:rFonts w:ascii="Times New Roman" w:eastAsia="Georgia" w:hAnsi="Times New Roman" w:cs="Times New Roman"/>
          <w:bCs/>
          <w:color w:val="0070C0"/>
          <w:sz w:val="20"/>
          <w:szCs w:val="20"/>
          <w:u w:color="000000"/>
          <w:bdr w:val="nil"/>
          <w:lang w:val="en-US" w:eastAsia="es-MX"/>
        </w:rPr>
        <w:t>Twenge et al.</w:t>
      </w:r>
      <w:r w:rsidR="008A69AD" w:rsidRPr="00C46314">
        <w:rPr>
          <w:rFonts w:ascii="Times New Roman" w:eastAsia="Georgia" w:hAnsi="Times New Roman" w:cs="Times New Roman"/>
          <w:bCs/>
          <w:color w:val="0070C0"/>
          <w:sz w:val="20"/>
          <w:szCs w:val="20"/>
          <w:u w:color="000000"/>
          <w:bdr w:val="nil"/>
          <w:lang w:val="en-US" w:eastAsia="es-MX"/>
        </w:rPr>
        <w:t>,</w:t>
      </w:r>
      <w:r w:rsidR="00BE6B0C">
        <w:rPr>
          <w:rFonts w:ascii="Times New Roman" w:eastAsia="Georgia" w:hAnsi="Times New Roman" w:cs="Times New Roman"/>
          <w:bCs/>
          <w:color w:val="0070C0"/>
          <w:sz w:val="20"/>
          <w:szCs w:val="20"/>
          <w:u w:color="000000"/>
          <w:bdr w:val="nil"/>
          <w:lang w:val="en-US" w:eastAsia="es-MX"/>
        </w:rPr>
        <w:t xml:space="preserve"> </w:t>
      </w:r>
      <w:r w:rsidRPr="00C46314">
        <w:rPr>
          <w:rFonts w:ascii="Times New Roman" w:eastAsia="Georgia" w:hAnsi="Times New Roman" w:cs="Times New Roman"/>
          <w:bCs/>
          <w:color w:val="0070C0"/>
          <w:sz w:val="20"/>
          <w:szCs w:val="20"/>
          <w:u w:color="000000"/>
          <w:bdr w:val="nil"/>
          <w:lang w:val="en-US" w:eastAsia="es-MX"/>
        </w:rPr>
        <w:t>2018)</w:t>
      </w:r>
      <w:r w:rsidRPr="008A69AD">
        <w:rPr>
          <w:rFonts w:ascii="Times New Roman" w:eastAsia="Georgia" w:hAnsi="Times New Roman" w:cs="Times New Roman"/>
          <w:bCs/>
          <w:color w:val="00B0F0"/>
          <w:sz w:val="20"/>
          <w:szCs w:val="20"/>
          <w:u w:color="000000"/>
          <w:bdr w:val="nil"/>
          <w:lang w:val="en-US" w:eastAsia="es-MX"/>
        </w:rPr>
        <w:t xml:space="preserve"> </w:t>
      </w:r>
      <w:r w:rsidRPr="005E1B20">
        <w:rPr>
          <w:rFonts w:ascii="Times New Roman" w:eastAsia="Georgia" w:hAnsi="Times New Roman" w:cs="Times New Roman"/>
          <w:bCs/>
          <w:color w:val="000000"/>
          <w:sz w:val="20"/>
          <w:szCs w:val="20"/>
          <w:u w:color="000000"/>
          <w:bdr w:val="nil"/>
          <w:lang w:val="en-US" w:eastAsia="es-MX"/>
        </w:rPr>
        <w:t>indicates that excessive engagement with virtual communities is associated with diminished self-esteem, primarily attributable to the unrealistic beauty standards and idealized lifestyles depicted online.</w:t>
      </w:r>
    </w:p>
    <w:p w14:paraId="05E8630E" w14:textId="77777777" w:rsidR="00D6553D" w:rsidRPr="005E1B20" w:rsidRDefault="00D6553D"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 xml:space="preserve">The social comparison theory </w:t>
      </w:r>
      <w:r w:rsidRPr="00C46314">
        <w:rPr>
          <w:rFonts w:ascii="Times New Roman" w:eastAsia="Georgia" w:hAnsi="Times New Roman" w:cs="Times New Roman"/>
          <w:bCs/>
          <w:color w:val="0070C0"/>
          <w:sz w:val="20"/>
          <w:szCs w:val="20"/>
          <w:u w:color="000000"/>
          <w:bdr w:val="nil"/>
          <w:lang w:val="en-US" w:eastAsia="es-MX"/>
        </w:rPr>
        <w:t>(Festinger, 1954)</w:t>
      </w:r>
      <w:r w:rsidRPr="008A69AD">
        <w:rPr>
          <w:rFonts w:ascii="Times New Roman" w:eastAsia="Georgia" w:hAnsi="Times New Roman" w:cs="Times New Roman"/>
          <w:bCs/>
          <w:color w:val="00B0F0"/>
          <w:sz w:val="20"/>
          <w:szCs w:val="20"/>
          <w:u w:color="000000"/>
          <w:bdr w:val="nil"/>
          <w:lang w:val="en-US" w:eastAsia="es-MX"/>
        </w:rPr>
        <w:t xml:space="preserve"> </w:t>
      </w:r>
      <w:r w:rsidRPr="005E1B20">
        <w:rPr>
          <w:rFonts w:ascii="Times New Roman" w:eastAsia="Georgia" w:hAnsi="Times New Roman" w:cs="Times New Roman"/>
          <w:bCs/>
          <w:color w:val="000000"/>
          <w:sz w:val="20"/>
          <w:szCs w:val="20"/>
          <w:u w:color="000000"/>
          <w:bdr w:val="nil"/>
          <w:lang w:val="en-US" w:eastAsia="es-MX"/>
        </w:rPr>
        <w:t xml:space="preserve">provides a foundational framework for understanding the impact of social media. Adolescents often compare themselves to peers and influencers, leading to feelings of inadequacy and lower self-esteem. According to </w:t>
      </w:r>
      <w:r w:rsidR="008A69AD" w:rsidRPr="00C46314">
        <w:rPr>
          <w:rFonts w:ascii="Times New Roman" w:eastAsia="Georgia" w:hAnsi="Times New Roman" w:cs="Times New Roman"/>
          <w:bCs/>
          <w:color w:val="0070C0"/>
          <w:sz w:val="20"/>
          <w:szCs w:val="20"/>
          <w:u w:color="000000"/>
          <w:bdr w:val="nil"/>
          <w:lang w:val="en-US" w:eastAsia="es-MX"/>
        </w:rPr>
        <w:t>(</w:t>
      </w:r>
      <w:r w:rsidR="00EC7E1E" w:rsidRPr="00EC7E1E">
        <w:rPr>
          <w:rFonts w:ascii="Times New Roman" w:eastAsia="Georgia" w:hAnsi="Times New Roman" w:cs="Times New Roman"/>
          <w:bCs/>
          <w:color w:val="0070C0"/>
          <w:sz w:val="20"/>
          <w:szCs w:val="20"/>
          <w:u w:color="000000"/>
          <w:bdr w:val="nil"/>
          <w:lang w:eastAsia="es-MX"/>
        </w:rPr>
        <w:t>Tiggemann</w:t>
      </w:r>
      <w:r w:rsidRPr="00C46314">
        <w:rPr>
          <w:rFonts w:ascii="Times New Roman" w:eastAsia="Georgia" w:hAnsi="Times New Roman" w:cs="Times New Roman"/>
          <w:bCs/>
          <w:color w:val="0070C0"/>
          <w:sz w:val="20"/>
          <w:szCs w:val="20"/>
          <w:u w:color="000000"/>
          <w:bdr w:val="nil"/>
          <w:lang w:val="en-US" w:eastAsia="es-MX"/>
        </w:rPr>
        <w:t xml:space="preserve"> </w:t>
      </w:r>
      <w:r w:rsidR="000C61A4" w:rsidRPr="00C46314">
        <w:rPr>
          <w:rFonts w:ascii="Times New Roman" w:eastAsia="Georgia" w:hAnsi="Times New Roman" w:cs="Times New Roman"/>
          <w:bCs/>
          <w:color w:val="0070C0"/>
          <w:sz w:val="20"/>
          <w:szCs w:val="20"/>
          <w:u w:color="000000"/>
          <w:bdr w:val="nil"/>
          <w:lang w:val="en-US" w:eastAsia="es-MX"/>
        </w:rPr>
        <w:t>&amp;</w:t>
      </w:r>
      <w:r w:rsidRPr="00C46314">
        <w:rPr>
          <w:rFonts w:ascii="Times New Roman" w:eastAsia="Georgia" w:hAnsi="Times New Roman" w:cs="Times New Roman"/>
          <w:bCs/>
          <w:color w:val="0070C0"/>
          <w:sz w:val="20"/>
          <w:szCs w:val="20"/>
          <w:u w:color="000000"/>
          <w:bdr w:val="nil"/>
          <w:lang w:val="en-US" w:eastAsia="es-MX"/>
        </w:rPr>
        <w:t xml:space="preserve"> Slater</w:t>
      </w:r>
      <w:r w:rsidR="008A69AD" w:rsidRPr="00C46314">
        <w:rPr>
          <w:rFonts w:ascii="Times New Roman" w:eastAsia="Georgia" w:hAnsi="Times New Roman" w:cs="Times New Roman"/>
          <w:bCs/>
          <w:color w:val="0070C0"/>
          <w:sz w:val="20"/>
          <w:szCs w:val="20"/>
          <w:u w:color="000000"/>
          <w:bdr w:val="nil"/>
          <w:lang w:val="en-US" w:eastAsia="es-MX"/>
        </w:rPr>
        <w:t>,</w:t>
      </w:r>
      <w:r w:rsidR="00BE6B0C">
        <w:rPr>
          <w:rFonts w:ascii="Times New Roman" w:eastAsia="Georgia" w:hAnsi="Times New Roman" w:cs="Times New Roman"/>
          <w:bCs/>
          <w:color w:val="0070C0"/>
          <w:sz w:val="20"/>
          <w:szCs w:val="20"/>
          <w:u w:color="000000"/>
          <w:bdr w:val="nil"/>
          <w:lang w:val="en-US" w:eastAsia="es-MX"/>
        </w:rPr>
        <w:t xml:space="preserve"> </w:t>
      </w:r>
      <w:r w:rsidRPr="00C46314">
        <w:rPr>
          <w:rFonts w:ascii="Times New Roman" w:eastAsia="Georgia" w:hAnsi="Times New Roman" w:cs="Times New Roman"/>
          <w:bCs/>
          <w:color w:val="0070C0"/>
          <w:sz w:val="20"/>
          <w:szCs w:val="20"/>
          <w:u w:color="000000"/>
          <w:bdr w:val="nil"/>
          <w:lang w:val="en-US" w:eastAsia="es-MX"/>
        </w:rPr>
        <w:t>2013)</w:t>
      </w:r>
      <w:r w:rsidRPr="005E1B20">
        <w:rPr>
          <w:rFonts w:ascii="Times New Roman" w:eastAsia="Georgia" w:hAnsi="Times New Roman" w:cs="Times New Roman"/>
          <w:bCs/>
          <w:color w:val="000000"/>
          <w:sz w:val="20"/>
          <w:szCs w:val="20"/>
          <w:u w:color="000000"/>
          <w:bdr w:val="nil"/>
          <w:lang w:val="en-US" w:eastAsia="es-MX"/>
        </w:rPr>
        <w:t xml:space="preserve">, platforms like Instagram intensify appearance-based comparisons, particularly among girls.   Moreover, the feedback mechanisms on social media, including likes and comments, act as external affirmations of self-worth, which can either enhance or diminish self-esteem based on the type of response obtained </w:t>
      </w:r>
      <w:r w:rsidRPr="00C46314">
        <w:rPr>
          <w:rFonts w:ascii="Times New Roman" w:eastAsia="Georgia" w:hAnsi="Times New Roman" w:cs="Times New Roman"/>
          <w:bCs/>
          <w:color w:val="0070C0"/>
          <w:sz w:val="20"/>
          <w:szCs w:val="20"/>
          <w:u w:color="000000"/>
          <w:bdr w:val="nil"/>
          <w:lang w:val="en-US" w:eastAsia="es-MX"/>
        </w:rPr>
        <w:t>(Burke &amp; Kraut, 2016).</w:t>
      </w:r>
    </w:p>
    <w:p w14:paraId="3F2CD16C" w14:textId="77777777" w:rsidR="00D6553D" w:rsidRPr="005E1B20" w:rsidRDefault="00D6553D"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 xml:space="preserve">In contrast to the largely unfavorable viewpoint, certain studies emphasize the potential advantages of social media platforms. Moderate engagement with social networking sites can cultivate a sense of belonging, offer emotional support, and facilitate positive self-representation. </w:t>
      </w:r>
      <w:r w:rsidR="008A69AD" w:rsidRPr="00C46314">
        <w:rPr>
          <w:rFonts w:ascii="Times New Roman" w:eastAsia="Georgia" w:hAnsi="Times New Roman" w:cs="Times New Roman"/>
          <w:bCs/>
          <w:color w:val="0070C0"/>
          <w:sz w:val="20"/>
          <w:szCs w:val="20"/>
          <w:u w:color="000000"/>
          <w:bdr w:val="nil"/>
          <w:lang w:val="en-US" w:eastAsia="es-MX"/>
        </w:rPr>
        <w:t>(</w:t>
      </w:r>
      <w:r w:rsidRPr="00C46314">
        <w:rPr>
          <w:rFonts w:ascii="Times New Roman" w:eastAsia="Georgia" w:hAnsi="Times New Roman" w:cs="Times New Roman"/>
          <w:bCs/>
          <w:color w:val="0070C0"/>
          <w:sz w:val="20"/>
          <w:szCs w:val="20"/>
          <w:u w:color="000000"/>
          <w:bdr w:val="nil"/>
          <w:lang w:val="en-US" w:eastAsia="es-MX"/>
        </w:rPr>
        <w:t>Ellison et al.</w:t>
      </w:r>
      <w:r w:rsidR="008A69AD" w:rsidRPr="00C46314">
        <w:rPr>
          <w:rFonts w:ascii="Times New Roman" w:eastAsia="Georgia" w:hAnsi="Times New Roman" w:cs="Times New Roman"/>
          <w:bCs/>
          <w:color w:val="0070C0"/>
          <w:sz w:val="20"/>
          <w:szCs w:val="20"/>
          <w:u w:color="000000"/>
          <w:bdr w:val="nil"/>
          <w:lang w:val="en-US" w:eastAsia="es-MX"/>
        </w:rPr>
        <w:t>,</w:t>
      </w:r>
      <w:r w:rsidR="00BE6B0C">
        <w:rPr>
          <w:rFonts w:ascii="Times New Roman" w:eastAsia="Georgia" w:hAnsi="Times New Roman" w:cs="Times New Roman"/>
          <w:bCs/>
          <w:color w:val="0070C0"/>
          <w:sz w:val="20"/>
          <w:szCs w:val="20"/>
          <w:u w:color="000000"/>
          <w:bdr w:val="nil"/>
          <w:lang w:val="en-US" w:eastAsia="es-MX"/>
        </w:rPr>
        <w:t xml:space="preserve"> </w:t>
      </w:r>
      <w:r w:rsidRPr="00C46314">
        <w:rPr>
          <w:rFonts w:ascii="Times New Roman" w:eastAsia="Georgia" w:hAnsi="Times New Roman" w:cs="Times New Roman"/>
          <w:bCs/>
          <w:color w:val="0070C0"/>
          <w:sz w:val="20"/>
          <w:szCs w:val="20"/>
          <w:u w:color="000000"/>
          <w:bdr w:val="nil"/>
          <w:lang w:val="en-US" w:eastAsia="es-MX"/>
        </w:rPr>
        <w:t xml:space="preserve">2007) </w:t>
      </w:r>
      <w:r w:rsidRPr="005E1B20">
        <w:rPr>
          <w:rFonts w:ascii="Times New Roman" w:eastAsia="Georgia" w:hAnsi="Times New Roman" w:cs="Times New Roman"/>
          <w:bCs/>
          <w:color w:val="000000"/>
          <w:sz w:val="20"/>
          <w:szCs w:val="20"/>
          <w:u w:color="000000"/>
          <w:bdr w:val="nil"/>
          <w:lang w:val="en-US" w:eastAsia="es-MX"/>
        </w:rPr>
        <w:t>discovered that adolescents using social networking websites to sustain close relationships exhibit elevated levels of self-esteem and well-being. The findings indicate that the impact of social networking platforms is not inherently negative but is contingent upon the context and intent of their use.</w:t>
      </w:r>
    </w:p>
    <w:p w14:paraId="356B050F" w14:textId="77777777" w:rsidR="00D6553D" w:rsidRPr="005E1B20" w:rsidRDefault="00D6553D"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 xml:space="preserve">The influence of social media on self-esteem is moderated by several factors, such as usage frequency, platform type, and individual variances. For example, introverted adolescents may suffer more adverse effects from diminished real-world social interactions </w:t>
      </w:r>
      <w:r w:rsidRPr="00C46314">
        <w:rPr>
          <w:rFonts w:ascii="Times New Roman" w:eastAsia="Georgia" w:hAnsi="Times New Roman" w:cs="Times New Roman"/>
          <w:bCs/>
          <w:color w:val="0070C0"/>
          <w:sz w:val="20"/>
          <w:szCs w:val="20"/>
          <w:u w:color="000000"/>
          <w:bdr w:val="nil"/>
          <w:lang w:val="en-US" w:eastAsia="es-MX"/>
        </w:rPr>
        <w:t>(Andreasen et al., 2012)</w:t>
      </w:r>
      <w:r w:rsidRPr="005E1B20">
        <w:rPr>
          <w:rFonts w:ascii="Times New Roman" w:eastAsia="Georgia" w:hAnsi="Times New Roman" w:cs="Times New Roman"/>
          <w:bCs/>
          <w:color w:val="000000"/>
          <w:sz w:val="20"/>
          <w:szCs w:val="20"/>
          <w:u w:color="000000"/>
          <w:bdr w:val="nil"/>
          <w:lang w:val="en-US" w:eastAsia="es-MX"/>
        </w:rPr>
        <w:t>, whereas extroverted adolescents may gain from increased social interaction. The nature of the content consumed—be it inspirational, educational, or appearance-oriented—significantly influences performance.</w:t>
      </w:r>
    </w:p>
    <w:p w14:paraId="65ADEEB5" w14:textId="77777777" w:rsidR="00D6553D" w:rsidRPr="005E1B20" w:rsidRDefault="00D6553D"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Despite considerable advancements in comprehending the correlation between social media use and self-esteem, deficiencies persist. Most studies emphasize correlational relationships over causal ones, thereby constraining the capacity to establish definitive connections. Moreover, the influence of cultural and socioeconomic factors on adolescents' experiences with social networking sites remains inadequately examined. Further studies must investigate the long-term effects and efficacy of interventions designed to foster healthy social media practices.</w:t>
      </w:r>
    </w:p>
    <w:p w14:paraId="5CAB82EC" w14:textId="77777777" w:rsidR="00044388" w:rsidRPr="00332E2B" w:rsidRDefault="00D6553D" w:rsidP="00F9565C">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5E1B20">
        <w:rPr>
          <w:rFonts w:ascii="Times New Roman" w:eastAsia="Georgia" w:hAnsi="Times New Roman" w:cs="Times New Roman"/>
          <w:bCs/>
          <w:color w:val="000000"/>
          <w:sz w:val="20"/>
          <w:szCs w:val="20"/>
          <w:u w:color="000000"/>
          <w:bdr w:val="nil"/>
          <w:lang w:val="en-US" w:eastAsia="es-MX"/>
        </w:rPr>
        <w:t>The current literature highlights the intricate and varied relationship between social media engagement and self-worth among adolescents. Although overuse and unfavorable comparisons present risks, measured and intentional engagement can produce beneficial results. This study expands upon previous research to offer a detailed comprehension of this relationship, taking into account contextual and individual factors.</w:t>
      </w:r>
    </w:p>
    <w:p w14:paraId="3ACA8A86" w14:textId="77777777" w:rsidR="00D56E52" w:rsidRPr="00D56E52" w:rsidRDefault="00044388" w:rsidP="00F9565C">
      <w:pPr>
        <w:pStyle w:val="ListParagraph"/>
        <w:numPr>
          <w:ilvl w:val="0"/>
          <w:numId w:val="5"/>
        </w:numPr>
        <w:tabs>
          <w:tab w:val="left" w:pos="567"/>
          <w:tab w:val="left" w:pos="1418"/>
        </w:tabs>
        <w:spacing w:before="120" w:after="120" w:line="240" w:lineRule="auto"/>
        <w:ind w:left="425" w:hanging="425"/>
        <w:contextualSpacing w:val="0"/>
        <w:jc w:val="both"/>
        <w:rPr>
          <w:rFonts w:ascii="Times New Roman" w:eastAsia="Georgia" w:hAnsi="Times New Roman" w:cs="Times New Roman"/>
          <w:b/>
          <w:bCs/>
          <w:color w:val="000000"/>
          <w:sz w:val="24"/>
          <w:szCs w:val="24"/>
          <w:u w:color="000000"/>
          <w:bdr w:val="nil"/>
          <w:lang w:val="en-US" w:eastAsia="es-MX"/>
        </w:rPr>
      </w:pPr>
      <w:r w:rsidRPr="00044388">
        <w:rPr>
          <w:rFonts w:ascii="Times New Roman" w:eastAsia="Georgia" w:hAnsi="Times New Roman" w:cs="Times New Roman"/>
          <w:b/>
          <w:bCs/>
          <w:color w:val="000000"/>
          <w:sz w:val="24"/>
          <w:szCs w:val="24"/>
          <w:u w:color="000000"/>
          <w:bdr w:val="nil"/>
          <w:lang w:val="en-US" w:eastAsia="es-MX"/>
        </w:rPr>
        <w:t>METHODOLOGY</w:t>
      </w:r>
    </w:p>
    <w:p w14:paraId="07311B03" w14:textId="77777777" w:rsidR="00C4228F" w:rsidRPr="00D56E52" w:rsidRDefault="00C4228F" w:rsidP="00F9565C">
      <w:pPr>
        <w:pStyle w:val="ListParagraph"/>
        <w:tabs>
          <w:tab w:val="left" w:pos="567"/>
          <w:tab w:val="left" w:pos="1418"/>
        </w:tabs>
        <w:spacing w:after="0" w:line="240" w:lineRule="auto"/>
        <w:ind w:left="0" w:firstLine="567"/>
        <w:contextualSpacing w:val="0"/>
        <w:jc w:val="both"/>
        <w:rPr>
          <w:rFonts w:ascii="Times New Roman" w:eastAsia="Georgia" w:hAnsi="Times New Roman" w:cs="Times New Roman"/>
          <w:bCs/>
          <w:color w:val="000000"/>
          <w:sz w:val="20"/>
          <w:szCs w:val="20"/>
          <w:u w:color="000000"/>
          <w:bdr w:val="nil"/>
          <w:lang w:val="en-US" w:eastAsia="es-MX"/>
        </w:rPr>
      </w:pPr>
      <w:r w:rsidRPr="00C4228F">
        <w:rPr>
          <w:rFonts w:ascii="Times New Roman" w:eastAsia="Georgia" w:hAnsi="Times New Roman" w:cs="Times New Roman"/>
          <w:bCs/>
          <w:color w:val="000000"/>
          <w:sz w:val="20"/>
          <w:szCs w:val="20"/>
          <w:u w:color="000000"/>
          <w:bdr w:val="nil"/>
          <w:lang w:val="en-US" w:eastAsia="es-MX"/>
        </w:rPr>
        <w:t>This research utilizes a mixed-methods approach to examine the correlation between use of social networking websites and self-esteem in adolescents. The integration of qualitative and quantitative techniques yields an exhaustive understanding of the relationship, encompassing both statistical patterns and individual experiences.</w:t>
      </w:r>
    </w:p>
    <w:p w14:paraId="01E5FDE3" w14:textId="77777777" w:rsidR="00C4228F" w:rsidRPr="00D56E52" w:rsidRDefault="00C4228F" w:rsidP="00F809B0">
      <w:pPr>
        <w:pStyle w:val="ListParagraph"/>
        <w:tabs>
          <w:tab w:val="left" w:pos="1418"/>
        </w:tabs>
        <w:spacing w:after="0" w:line="240" w:lineRule="auto"/>
        <w:ind w:left="0" w:firstLine="567"/>
        <w:contextualSpacing w:val="0"/>
        <w:jc w:val="both"/>
        <w:rPr>
          <w:rFonts w:ascii="Times New Roman" w:eastAsia="Georgia" w:hAnsi="Times New Roman" w:cs="Times New Roman"/>
          <w:bCs/>
          <w:color w:val="000000"/>
          <w:sz w:val="20"/>
          <w:szCs w:val="20"/>
          <w:u w:color="000000"/>
          <w:bdr w:val="nil"/>
          <w:lang w:val="en-US" w:eastAsia="es-MX"/>
        </w:rPr>
      </w:pPr>
      <w:r w:rsidRPr="00C4228F">
        <w:rPr>
          <w:rFonts w:ascii="Times New Roman" w:eastAsia="Georgia" w:hAnsi="Times New Roman" w:cs="Times New Roman"/>
          <w:bCs/>
          <w:color w:val="000000"/>
          <w:sz w:val="20"/>
          <w:szCs w:val="20"/>
          <w:u w:color="000000"/>
          <w:bdr w:val="nil"/>
          <w:lang w:val="en-US" w:eastAsia="es-MX"/>
        </w:rPr>
        <w:t>The research encompassed 500 adolescents aged 13 to 18 years from various socio-economic and cultural backgrounds. Respondents were chosen from schools and community centers through a stratified random sampling method to guarantee participation among sex, age group, and urban-rural demographics. informed permission was acquired from participants and their parents or guardians. Evaluated utilizing a validated instrument that assesses duration of engagement, usage frequency, and platform preferences (e.g., Instagram, TikTok, Snapchat).  Evaluated with the Rosenberg Self-Esteem Scale (RSES), a prevalent 10-item instrument that gauges overall self-worth and self-acceptance.</w:t>
      </w:r>
    </w:p>
    <w:p w14:paraId="6F499EFD" w14:textId="77777777" w:rsidR="00967867" w:rsidRPr="0057571A" w:rsidRDefault="00C4228F" w:rsidP="00F809B0">
      <w:pPr>
        <w:pStyle w:val="ListParagraph"/>
        <w:tabs>
          <w:tab w:val="left" w:pos="567"/>
          <w:tab w:val="left" w:pos="1418"/>
        </w:tabs>
        <w:spacing w:after="120" w:line="240" w:lineRule="auto"/>
        <w:ind w:left="0" w:firstLine="567"/>
        <w:contextualSpacing w:val="0"/>
        <w:jc w:val="both"/>
        <w:rPr>
          <w:rFonts w:ascii="Times New Roman" w:eastAsia="Georgia" w:hAnsi="Times New Roman" w:cs="Times New Roman"/>
          <w:bCs/>
          <w:color w:val="000000"/>
          <w:sz w:val="20"/>
          <w:szCs w:val="20"/>
          <w:u w:color="000000"/>
          <w:bdr w:val="nil"/>
          <w:lang w:val="en-US" w:eastAsia="es-MX"/>
        </w:rPr>
      </w:pPr>
      <w:r w:rsidRPr="00C4228F">
        <w:rPr>
          <w:rFonts w:ascii="Times New Roman" w:eastAsia="Georgia" w:hAnsi="Times New Roman" w:cs="Times New Roman"/>
          <w:bCs/>
          <w:color w:val="000000"/>
          <w:sz w:val="20"/>
          <w:szCs w:val="20"/>
          <w:u w:color="000000"/>
          <w:bdr w:val="nil"/>
          <w:lang w:val="en-US" w:eastAsia="es-MX"/>
        </w:rPr>
        <w:t>Semi-structured interviews were performed with a cohort of 50 participants to obtain comprehensive insights into their experiences with social networking sites, emphasizing elements such as social comparison, peer feedback, and emotional reactions.</w:t>
      </w:r>
    </w:p>
    <w:p w14:paraId="76655296" w14:textId="77777777" w:rsidR="00967867" w:rsidRPr="00967867" w:rsidRDefault="00967867" w:rsidP="000C61A4">
      <w:pPr>
        <w:pStyle w:val="ListParagraph"/>
        <w:numPr>
          <w:ilvl w:val="0"/>
          <w:numId w:val="6"/>
        </w:numPr>
        <w:spacing w:after="0" w:line="240" w:lineRule="auto"/>
        <w:ind w:left="567" w:hanging="283"/>
        <w:jc w:val="both"/>
        <w:rPr>
          <w:rFonts w:ascii="Times New Roman" w:eastAsia="Times New Roman" w:hAnsi="Times New Roman" w:cs="Times New Roman"/>
          <w:sz w:val="20"/>
          <w:szCs w:val="20"/>
          <w:lang w:eastAsia="en-IN"/>
        </w:rPr>
      </w:pPr>
      <w:r w:rsidRPr="00967867">
        <w:rPr>
          <w:rFonts w:ascii="Times New Roman" w:eastAsia="Times New Roman" w:hAnsi="Times New Roman" w:cs="Times New Roman"/>
          <w:sz w:val="20"/>
          <w:szCs w:val="20"/>
          <w:lang w:eastAsia="en-IN"/>
        </w:rPr>
        <w:t>Surveys were distributed to all participants, with clear instructions for completion.</w:t>
      </w:r>
    </w:p>
    <w:p w14:paraId="281E2D05" w14:textId="77777777" w:rsidR="00967867" w:rsidRPr="00967867" w:rsidRDefault="00967867" w:rsidP="000C61A4">
      <w:pPr>
        <w:pStyle w:val="ListParagraph"/>
        <w:numPr>
          <w:ilvl w:val="0"/>
          <w:numId w:val="6"/>
        </w:numPr>
        <w:spacing w:after="0" w:line="240" w:lineRule="auto"/>
        <w:ind w:left="567" w:hanging="283"/>
        <w:jc w:val="both"/>
        <w:rPr>
          <w:rFonts w:ascii="Times New Roman" w:eastAsia="Times New Roman" w:hAnsi="Times New Roman" w:cs="Times New Roman"/>
          <w:sz w:val="20"/>
          <w:szCs w:val="20"/>
          <w:lang w:eastAsia="en-IN"/>
        </w:rPr>
      </w:pPr>
      <w:r w:rsidRPr="00967867">
        <w:rPr>
          <w:rFonts w:ascii="Times New Roman" w:eastAsia="Times New Roman" w:hAnsi="Times New Roman" w:cs="Times New Roman"/>
          <w:sz w:val="20"/>
          <w:szCs w:val="20"/>
          <w:lang w:eastAsia="en-IN"/>
        </w:rPr>
        <w:t>Interviews were conducted in a private setting to encourage openness and honesty. Each interview lasted approximately 30 minutes and was audio-recorded with participant consent.</w:t>
      </w:r>
    </w:p>
    <w:p w14:paraId="28B1DB48" w14:textId="77777777" w:rsidR="00967867" w:rsidRPr="00967867" w:rsidRDefault="00967867" w:rsidP="000C61A4">
      <w:pPr>
        <w:pStyle w:val="ListParagraph"/>
        <w:numPr>
          <w:ilvl w:val="0"/>
          <w:numId w:val="6"/>
        </w:numPr>
        <w:spacing w:after="0" w:line="240" w:lineRule="auto"/>
        <w:ind w:left="567" w:hanging="283"/>
        <w:jc w:val="both"/>
        <w:rPr>
          <w:rFonts w:ascii="Times New Roman" w:eastAsia="Times New Roman" w:hAnsi="Times New Roman" w:cs="Times New Roman"/>
          <w:sz w:val="20"/>
          <w:szCs w:val="20"/>
          <w:lang w:eastAsia="en-IN"/>
        </w:rPr>
      </w:pPr>
      <w:r w:rsidRPr="00967867">
        <w:rPr>
          <w:rFonts w:ascii="Times New Roman" w:eastAsia="Times New Roman" w:hAnsi="Times New Roman" w:cs="Times New Roman"/>
          <w:sz w:val="20"/>
          <w:szCs w:val="20"/>
          <w:lang w:val="en-US"/>
        </w:rPr>
        <w:t xml:space="preserve">Descriptive and inferential statistics </w:t>
      </w:r>
      <w:r w:rsidRPr="00F9565C">
        <w:rPr>
          <w:rFonts w:ascii="Times New Roman" w:eastAsia="Times New Roman" w:hAnsi="Times New Roman" w:cs="Times New Roman"/>
          <w:sz w:val="20"/>
          <w:szCs w:val="20"/>
          <w:lang w:val="en-US"/>
        </w:rPr>
        <w:t xml:space="preserve">(e.g., correlation analysis, t-tests) </w:t>
      </w:r>
      <w:r w:rsidRPr="00967867">
        <w:rPr>
          <w:rFonts w:ascii="Times New Roman" w:eastAsia="Times New Roman" w:hAnsi="Times New Roman" w:cs="Times New Roman"/>
          <w:sz w:val="20"/>
          <w:szCs w:val="20"/>
          <w:lang w:val="en-US"/>
        </w:rPr>
        <w:t>were employed to investigate the association between utilization of social networking platform  and their self-worth.</w:t>
      </w:r>
    </w:p>
    <w:p w14:paraId="4A36110D" w14:textId="77777777" w:rsidR="00967867" w:rsidRPr="001B75B8" w:rsidRDefault="00967867" w:rsidP="000C61A4">
      <w:pPr>
        <w:pStyle w:val="ListParagraph"/>
        <w:numPr>
          <w:ilvl w:val="0"/>
          <w:numId w:val="6"/>
        </w:numPr>
        <w:spacing w:after="0" w:line="240" w:lineRule="auto"/>
        <w:ind w:left="567" w:hanging="283"/>
        <w:jc w:val="both"/>
        <w:rPr>
          <w:rFonts w:ascii="Times New Roman" w:eastAsia="Times New Roman" w:hAnsi="Times New Roman" w:cs="Times New Roman"/>
          <w:sz w:val="20"/>
          <w:szCs w:val="20"/>
          <w:lang w:eastAsia="en-IN"/>
        </w:rPr>
      </w:pPr>
      <w:r w:rsidRPr="00967867">
        <w:rPr>
          <w:rFonts w:ascii="Times New Roman" w:eastAsia="Times New Roman" w:hAnsi="Times New Roman" w:cs="Times New Roman"/>
          <w:sz w:val="20"/>
          <w:szCs w:val="20"/>
          <w:lang w:val="en-US"/>
        </w:rPr>
        <w:t>Interviewing clips were subjected to thematic analysis to discern recurring themes and patterns concerning the influence of social media platforms on self-esteem.</w:t>
      </w:r>
    </w:p>
    <w:p w14:paraId="17390CE5" w14:textId="77777777" w:rsidR="001B75B8" w:rsidRPr="0057571A" w:rsidRDefault="001B75B8" w:rsidP="00F809B0">
      <w:pPr>
        <w:pStyle w:val="ListParagraph"/>
        <w:tabs>
          <w:tab w:val="left" w:pos="567"/>
        </w:tabs>
        <w:spacing w:before="120" w:after="0" w:line="240" w:lineRule="auto"/>
        <w:ind w:left="0" w:firstLine="567"/>
        <w:contextualSpacing w:val="0"/>
        <w:jc w:val="both"/>
        <w:rPr>
          <w:rFonts w:ascii="Times New Roman" w:eastAsia="Times New Roman" w:hAnsi="Times New Roman" w:cs="Times New Roman"/>
          <w:sz w:val="20"/>
          <w:szCs w:val="20"/>
          <w:lang w:eastAsia="en-IN"/>
        </w:rPr>
      </w:pPr>
      <w:r w:rsidRPr="001B75B8">
        <w:rPr>
          <w:rFonts w:ascii="Times New Roman" w:eastAsia="Times New Roman" w:hAnsi="Times New Roman" w:cs="Times New Roman"/>
          <w:sz w:val="20"/>
          <w:szCs w:val="20"/>
          <w:lang w:eastAsia="en-IN"/>
        </w:rPr>
        <w:t>The consent of the Institutional Review Board was sought for this study. The participants were given the assurance that their participation was entirely independent and would be kept confidential. In order to alleviate any possible distress, measures were implemented, such as offering referrals to counseling services if necessary.</w:t>
      </w:r>
    </w:p>
    <w:p w14:paraId="02B0799F" w14:textId="77777777" w:rsidR="00C46314" w:rsidRPr="00796620" w:rsidRDefault="001B75B8" w:rsidP="00796620">
      <w:pPr>
        <w:pStyle w:val="ListParagraph"/>
        <w:spacing w:after="0" w:line="240" w:lineRule="auto"/>
        <w:ind w:left="0" w:firstLine="567"/>
        <w:jc w:val="both"/>
        <w:rPr>
          <w:rFonts w:ascii="Times New Roman" w:eastAsia="Times New Roman" w:hAnsi="Times New Roman" w:cs="Times New Roman"/>
          <w:sz w:val="20"/>
          <w:szCs w:val="20"/>
          <w:lang w:eastAsia="en-IN"/>
        </w:rPr>
      </w:pPr>
      <w:r w:rsidRPr="001B75B8">
        <w:rPr>
          <w:rFonts w:ascii="Times New Roman" w:eastAsia="Times New Roman" w:hAnsi="Times New Roman" w:cs="Times New Roman"/>
          <w:sz w:val="20"/>
          <w:szCs w:val="20"/>
          <w:lang w:eastAsia="en-IN"/>
        </w:rPr>
        <w:t>The study's depth is enhanced by the mixed-method approach; however, there are potential limitations, such as the inability to establish causation attributed to the cross-sectional design and self-report bias in survey responses. Careful interpretation of results and triangulation of data sources help overcome these drawbacks.</w:t>
      </w:r>
    </w:p>
    <w:p w14:paraId="473686BA" w14:textId="77777777" w:rsidR="00205D44" w:rsidRPr="002B2819" w:rsidRDefault="00177A1F" w:rsidP="00F809B0">
      <w:pPr>
        <w:pStyle w:val="ListParagraph"/>
        <w:numPr>
          <w:ilvl w:val="0"/>
          <w:numId w:val="5"/>
        </w:numPr>
        <w:spacing w:before="120" w:after="120" w:line="240" w:lineRule="auto"/>
        <w:ind w:left="425" w:hanging="425"/>
        <w:contextualSpacing w:val="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RESULTS</w:t>
      </w:r>
    </w:p>
    <w:p w14:paraId="11DB6FBB" w14:textId="77777777" w:rsidR="00E02806" w:rsidRPr="00DD1E62" w:rsidRDefault="00205D44" w:rsidP="00353064">
      <w:pPr>
        <w:pStyle w:val="ListParagraph"/>
        <w:numPr>
          <w:ilvl w:val="1"/>
          <w:numId w:val="7"/>
        </w:numPr>
        <w:spacing w:before="120" w:after="120" w:line="240" w:lineRule="auto"/>
        <w:ind w:left="357" w:hanging="357"/>
        <w:contextualSpacing w:val="0"/>
        <w:jc w:val="both"/>
        <w:rPr>
          <w:rFonts w:ascii="Times New Roman" w:eastAsia="Times New Roman" w:hAnsi="Times New Roman" w:cs="Times New Roman"/>
          <w:sz w:val="20"/>
          <w:szCs w:val="20"/>
          <w:lang w:eastAsia="en-IN"/>
        </w:rPr>
      </w:pPr>
      <w:r w:rsidRPr="00DD1E62">
        <w:rPr>
          <w:rFonts w:ascii="Times New Roman" w:eastAsia="Times New Roman" w:hAnsi="Times New Roman" w:cs="Times New Roman"/>
          <w:sz w:val="20"/>
          <w:szCs w:val="20"/>
          <w:lang w:eastAsia="en-IN"/>
        </w:rPr>
        <w:t>Social networking platform Usage and Self-Esteem</w:t>
      </w:r>
    </w:p>
    <w:p w14:paraId="2A5A2177" w14:textId="77777777" w:rsidR="00D6553D" w:rsidRPr="00BE6B0C" w:rsidRDefault="00F809B0" w:rsidP="00BE6B0C">
      <w:pPr>
        <w:spacing w:before="120" w:after="0" w:line="240" w:lineRule="auto"/>
        <w:ind w:firstLine="1985"/>
        <w:rPr>
          <w:rFonts w:ascii="Times New Roman" w:eastAsia="Times New Roman" w:hAnsi="Times New Roman" w:cs="Times New Roman"/>
          <w:b/>
          <w:sz w:val="18"/>
          <w:szCs w:val="18"/>
          <w:lang w:eastAsia="en-IN"/>
        </w:rPr>
      </w:pPr>
      <w:r w:rsidRPr="00BE6B0C">
        <w:rPr>
          <w:rFonts w:ascii="Times New Roman" w:eastAsia="Times New Roman" w:hAnsi="Times New Roman" w:cs="Times New Roman"/>
          <w:bCs/>
          <w:sz w:val="18"/>
          <w:szCs w:val="18"/>
          <w:lang w:eastAsia="en-IN"/>
        </w:rPr>
        <w:t>T</w:t>
      </w:r>
      <w:r w:rsidR="00E972DA" w:rsidRPr="00BE6B0C">
        <w:rPr>
          <w:rFonts w:ascii="Times New Roman" w:eastAsia="Times New Roman" w:hAnsi="Times New Roman" w:cs="Times New Roman"/>
          <w:bCs/>
          <w:sz w:val="18"/>
          <w:szCs w:val="18"/>
          <w:lang w:eastAsia="en-IN"/>
        </w:rPr>
        <w:t>able 1</w:t>
      </w:r>
      <w:r w:rsidR="00940AC9">
        <w:rPr>
          <w:rFonts w:ascii="Times New Roman" w:eastAsia="Times New Roman" w:hAnsi="Times New Roman" w:cs="Times New Roman"/>
          <w:b/>
          <w:sz w:val="18"/>
          <w:szCs w:val="18"/>
          <w:lang w:eastAsia="en-IN"/>
        </w:rPr>
        <w:t>.</w:t>
      </w:r>
      <w:r w:rsidR="00E972DA" w:rsidRPr="00BE6B0C">
        <w:rPr>
          <w:rFonts w:ascii="Times New Roman" w:eastAsia="Times New Roman" w:hAnsi="Times New Roman" w:cs="Times New Roman"/>
          <w:b/>
          <w:sz w:val="18"/>
          <w:szCs w:val="18"/>
          <w:lang w:eastAsia="en-IN"/>
        </w:rPr>
        <w:t xml:space="preserve"> </w:t>
      </w:r>
      <w:r w:rsidR="00E972DA" w:rsidRPr="00BE6B0C">
        <w:rPr>
          <w:rFonts w:ascii="Times New Roman" w:eastAsia="Times New Roman" w:hAnsi="Times New Roman" w:cs="Times New Roman"/>
          <w:sz w:val="18"/>
          <w:szCs w:val="18"/>
          <w:lang w:eastAsia="en-IN"/>
        </w:rPr>
        <w:t>Average Self-Esteem Score by Social networking platform Usage Category</w:t>
      </w:r>
    </w:p>
    <w:tbl>
      <w:tblPr>
        <w:tblStyle w:val="TableGrid"/>
        <w:tblW w:w="5949" w:type="dxa"/>
        <w:jc w:val="center"/>
        <w:tblLook w:val="04A0" w:firstRow="1" w:lastRow="0" w:firstColumn="1" w:lastColumn="0" w:noHBand="0" w:noVBand="1"/>
      </w:tblPr>
      <w:tblGrid>
        <w:gridCol w:w="2872"/>
        <w:gridCol w:w="3077"/>
      </w:tblGrid>
      <w:tr w:rsidR="005001AB" w:rsidRPr="00F809B0" w14:paraId="48F08AA1" w14:textId="77777777" w:rsidTr="00BE6B0C">
        <w:trPr>
          <w:trHeight w:val="227"/>
          <w:jc w:val="center"/>
        </w:trPr>
        <w:tc>
          <w:tcPr>
            <w:tcW w:w="2872" w:type="dxa"/>
            <w:hideMark/>
          </w:tcPr>
          <w:p w14:paraId="5EC2A579" w14:textId="77777777" w:rsidR="005001AB" w:rsidRPr="00F809B0" w:rsidRDefault="005001AB" w:rsidP="00796620">
            <w:pPr>
              <w:jc w:val="center"/>
              <w:rPr>
                <w:rFonts w:ascii="Times New Roman" w:eastAsia="Times New Roman" w:hAnsi="Times New Roman" w:cs="Times New Roman"/>
                <w:b/>
                <w:bCs/>
                <w:sz w:val="18"/>
                <w:szCs w:val="18"/>
                <w:lang w:eastAsia="en-IN"/>
              </w:rPr>
            </w:pPr>
            <w:r w:rsidRPr="00F809B0">
              <w:rPr>
                <w:rFonts w:ascii="Times New Roman" w:eastAsia="Times New Roman" w:hAnsi="Times New Roman" w:cs="Times New Roman"/>
                <w:b/>
                <w:bCs/>
                <w:sz w:val="18"/>
                <w:szCs w:val="18"/>
                <w:lang w:eastAsia="en-IN"/>
              </w:rPr>
              <w:t>Social networking platform Usage</w:t>
            </w:r>
          </w:p>
        </w:tc>
        <w:tc>
          <w:tcPr>
            <w:tcW w:w="3077" w:type="dxa"/>
            <w:hideMark/>
          </w:tcPr>
          <w:p w14:paraId="6C530B97" w14:textId="77777777" w:rsidR="005001AB" w:rsidRPr="00F809B0" w:rsidRDefault="005001AB" w:rsidP="00796620">
            <w:pPr>
              <w:jc w:val="center"/>
              <w:rPr>
                <w:rFonts w:ascii="Times New Roman" w:eastAsia="Times New Roman" w:hAnsi="Times New Roman" w:cs="Times New Roman"/>
                <w:b/>
                <w:bCs/>
                <w:sz w:val="18"/>
                <w:szCs w:val="18"/>
                <w:lang w:eastAsia="en-IN"/>
              </w:rPr>
            </w:pPr>
            <w:r w:rsidRPr="00F809B0">
              <w:rPr>
                <w:rFonts w:ascii="Times New Roman" w:eastAsia="Times New Roman" w:hAnsi="Times New Roman" w:cs="Times New Roman"/>
                <w:b/>
                <w:bCs/>
                <w:sz w:val="18"/>
                <w:szCs w:val="18"/>
                <w:lang w:eastAsia="en-IN"/>
              </w:rPr>
              <w:t>Average Self-Esteem Score</w:t>
            </w:r>
          </w:p>
        </w:tc>
      </w:tr>
      <w:tr w:rsidR="005001AB" w:rsidRPr="00F809B0" w14:paraId="1F4DE3CB" w14:textId="77777777" w:rsidTr="00BE6B0C">
        <w:trPr>
          <w:trHeight w:val="227"/>
          <w:jc w:val="center"/>
        </w:trPr>
        <w:tc>
          <w:tcPr>
            <w:tcW w:w="2872" w:type="dxa"/>
            <w:hideMark/>
          </w:tcPr>
          <w:p w14:paraId="4F03162F"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Low (0-2 hours/day)</w:t>
            </w:r>
          </w:p>
        </w:tc>
        <w:tc>
          <w:tcPr>
            <w:tcW w:w="3077" w:type="dxa"/>
            <w:hideMark/>
          </w:tcPr>
          <w:p w14:paraId="4476DECB"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28.5</w:t>
            </w:r>
          </w:p>
        </w:tc>
      </w:tr>
      <w:tr w:rsidR="005001AB" w:rsidRPr="00F809B0" w14:paraId="30617072" w14:textId="77777777" w:rsidTr="00BE6B0C">
        <w:trPr>
          <w:trHeight w:val="227"/>
          <w:jc w:val="center"/>
        </w:trPr>
        <w:tc>
          <w:tcPr>
            <w:tcW w:w="2872" w:type="dxa"/>
            <w:hideMark/>
          </w:tcPr>
          <w:p w14:paraId="0A28B89E"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Moderate (2-4 hours/day)</w:t>
            </w:r>
          </w:p>
        </w:tc>
        <w:tc>
          <w:tcPr>
            <w:tcW w:w="3077" w:type="dxa"/>
            <w:hideMark/>
          </w:tcPr>
          <w:p w14:paraId="573F3F04"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24.3</w:t>
            </w:r>
          </w:p>
        </w:tc>
      </w:tr>
      <w:tr w:rsidR="005001AB" w:rsidRPr="00F809B0" w14:paraId="7658D9D4" w14:textId="77777777" w:rsidTr="00BE6B0C">
        <w:trPr>
          <w:trHeight w:val="227"/>
          <w:jc w:val="center"/>
        </w:trPr>
        <w:tc>
          <w:tcPr>
            <w:tcW w:w="2872" w:type="dxa"/>
            <w:hideMark/>
          </w:tcPr>
          <w:p w14:paraId="25237FC9"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High (4+ hours/day)</w:t>
            </w:r>
          </w:p>
        </w:tc>
        <w:tc>
          <w:tcPr>
            <w:tcW w:w="3077" w:type="dxa"/>
            <w:hideMark/>
          </w:tcPr>
          <w:p w14:paraId="5DEA089A" w14:textId="77777777" w:rsidR="005001AB" w:rsidRPr="00F809B0" w:rsidRDefault="005001AB" w:rsidP="00796620">
            <w:pPr>
              <w:jc w:val="center"/>
              <w:rPr>
                <w:rFonts w:ascii="Times New Roman" w:eastAsia="Times New Roman" w:hAnsi="Times New Roman" w:cs="Times New Roman"/>
                <w:sz w:val="18"/>
                <w:szCs w:val="18"/>
                <w:lang w:eastAsia="en-IN"/>
              </w:rPr>
            </w:pPr>
            <w:r w:rsidRPr="00F809B0">
              <w:rPr>
                <w:rFonts w:ascii="Times New Roman" w:eastAsia="Times New Roman" w:hAnsi="Times New Roman" w:cs="Times New Roman"/>
                <w:sz w:val="18"/>
                <w:szCs w:val="18"/>
                <w:lang w:eastAsia="en-IN"/>
              </w:rPr>
              <w:t>18.7</w:t>
            </w:r>
          </w:p>
        </w:tc>
      </w:tr>
    </w:tbl>
    <w:p w14:paraId="49A98AB5" w14:textId="77777777" w:rsidR="00D6553D" w:rsidRDefault="00D6553D"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083B22CA" w14:textId="77777777" w:rsidR="00DD1E62" w:rsidRPr="00DD1E62" w:rsidRDefault="00DD1E62" w:rsidP="001308F6">
      <w:pPr>
        <w:spacing w:after="0" w:line="240" w:lineRule="auto"/>
        <w:ind w:left="2410" w:right="2370"/>
        <w:rPr>
          <w:rFonts w:ascii="Times New Roman" w:eastAsia="Georgia" w:hAnsi="Times New Roman" w:cs="Times New Roman"/>
          <w:color w:val="000000"/>
          <w:sz w:val="20"/>
          <w:szCs w:val="20"/>
          <w:u w:color="000000"/>
          <w:bdr w:val="nil"/>
          <w:lang w:val="en-US" w:eastAsia="es-MX"/>
        </w:rPr>
      </w:pPr>
      <w:r w:rsidRPr="00DD1E62">
        <w:rPr>
          <w:rFonts w:ascii="Times New Roman" w:eastAsia="Georgia" w:hAnsi="Times New Roman" w:cs="Times New Roman"/>
          <w:color w:val="000000"/>
          <w:sz w:val="20"/>
          <w:szCs w:val="20"/>
          <w:u w:color="000000"/>
          <w:bdr w:val="nil"/>
          <w:lang w:val="en-US" w:eastAsia="es-MX"/>
        </w:rPr>
        <w:t>Figure 1:</w:t>
      </w:r>
      <w:r>
        <w:rPr>
          <w:rFonts w:ascii="Times New Roman" w:eastAsia="Georgia" w:hAnsi="Times New Roman" w:cs="Times New Roman"/>
          <w:color w:val="000000"/>
          <w:sz w:val="20"/>
          <w:szCs w:val="20"/>
          <w:u w:color="000000"/>
          <w:bdr w:val="nil"/>
          <w:lang w:val="en-US" w:eastAsia="es-MX"/>
        </w:rPr>
        <w:t xml:space="preserve"> </w:t>
      </w:r>
      <w:r w:rsidRPr="00DD1E62">
        <w:rPr>
          <w:rFonts w:ascii="Times New Roman" w:eastAsia="Georgia" w:hAnsi="Times New Roman" w:cs="Times New Roman"/>
          <w:color w:val="000000"/>
          <w:sz w:val="20"/>
          <w:szCs w:val="20"/>
          <w:u w:color="000000"/>
          <w:bdr w:val="nil"/>
          <w:lang w:val="en-US" w:eastAsia="es-MX"/>
        </w:rPr>
        <w:t>Bar chart depicting the correlation between social networking site usage and average self- esteem scores</w:t>
      </w:r>
    </w:p>
    <w:p w14:paraId="5FB25B79" w14:textId="77777777" w:rsidR="00D6553D" w:rsidRDefault="00E02806" w:rsidP="00540B64">
      <w:pPr>
        <w:spacing w:after="0" w:line="240" w:lineRule="auto"/>
        <w:jc w:val="center"/>
        <w:rPr>
          <w:rFonts w:ascii="Times New Roman" w:eastAsia="Georgia" w:hAnsi="Times New Roman" w:cs="Times New Roman"/>
          <w:b/>
          <w:color w:val="000000"/>
          <w:sz w:val="20"/>
          <w:szCs w:val="20"/>
          <w:u w:color="000000"/>
          <w:bdr w:val="nil"/>
          <w:lang w:val="en-US" w:eastAsia="es-MX"/>
        </w:rPr>
      </w:pPr>
      <w:r>
        <w:rPr>
          <w:rFonts w:ascii="Times New Roman" w:eastAsia="Georgia" w:hAnsi="Times New Roman" w:cs="Times New Roman"/>
          <w:b/>
          <w:noProof/>
          <w:color w:val="000000"/>
          <w:sz w:val="20"/>
          <w:szCs w:val="20"/>
          <w:u w:color="000000"/>
          <w:bdr w:val="nil"/>
          <w:lang w:val="en-US" w:eastAsia="es-MX"/>
        </w:rPr>
        <w:drawing>
          <wp:inline distT="0" distB="0" distL="0" distR="0" wp14:anchorId="1F20BA66" wp14:editId="459B8CA9">
            <wp:extent cx="3343275" cy="2752725"/>
            <wp:effectExtent l="57150" t="57150" r="66675"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3547649" cy="2920999"/>
                    </a:xfrm>
                    <a:prstGeom prst="rect">
                      <a:avLst/>
                    </a:prstGeom>
                    <a:noFill/>
                    <a:ln>
                      <a:solidFill>
                        <a:schemeClr val="tx1"/>
                      </a:solidFill>
                    </a:ln>
                    <a:effectLst>
                      <a:glow rad="38100">
                        <a:schemeClr val="accent1">
                          <a:alpha val="40000"/>
                        </a:schemeClr>
                      </a:glow>
                    </a:effectLst>
                  </pic:spPr>
                </pic:pic>
              </a:graphicData>
            </a:graphic>
          </wp:inline>
        </w:drawing>
      </w:r>
    </w:p>
    <w:p w14:paraId="586C24B8" w14:textId="77777777" w:rsidR="005A2CB8" w:rsidRPr="00DD1E62" w:rsidRDefault="00E762E7" w:rsidP="00C46314">
      <w:pPr>
        <w:spacing w:before="120" w:after="120" w:line="240" w:lineRule="auto"/>
        <w:jc w:val="both"/>
        <w:rPr>
          <w:rFonts w:ascii="Times New Roman" w:eastAsia="Georgia" w:hAnsi="Times New Roman" w:cs="Times New Roman"/>
          <w:color w:val="000000"/>
          <w:sz w:val="20"/>
          <w:szCs w:val="20"/>
          <w:u w:color="000000"/>
          <w:bdr w:val="nil"/>
          <w:lang w:val="en-US" w:eastAsia="es-MX"/>
        </w:rPr>
      </w:pPr>
      <w:r w:rsidRPr="00DD1E62">
        <w:rPr>
          <w:rFonts w:ascii="Times New Roman" w:eastAsia="Georgia" w:hAnsi="Times New Roman" w:cs="Times New Roman"/>
          <w:color w:val="000000"/>
          <w:sz w:val="20"/>
          <w:szCs w:val="20"/>
          <w:u w:color="000000"/>
          <w:bdr w:val="nil"/>
          <w:lang w:val="en-US" w:eastAsia="es-MX"/>
        </w:rPr>
        <w:t xml:space="preserve">4.2.  </w:t>
      </w:r>
      <w:r w:rsidR="00B76EEE" w:rsidRPr="00DD1E62">
        <w:rPr>
          <w:rFonts w:ascii="Times New Roman" w:eastAsia="Georgia" w:hAnsi="Times New Roman" w:cs="Times New Roman"/>
          <w:color w:val="000000"/>
          <w:sz w:val="20"/>
          <w:szCs w:val="20"/>
          <w:u w:color="000000"/>
          <w:bdr w:val="nil"/>
          <w:lang w:val="en-US" w:eastAsia="es-MX"/>
        </w:rPr>
        <w:t>Correlation Analysis</w:t>
      </w:r>
    </w:p>
    <w:p w14:paraId="47C99909" w14:textId="77777777" w:rsidR="005A2CB8" w:rsidRDefault="005A2CB8" w:rsidP="00DD1E62">
      <w:pPr>
        <w:tabs>
          <w:tab w:val="left" w:pos="567"/>
        </w:tabs>
        <w:spacing w:before="120" w:after="120"/>
        <w:ind w:firstLine="567"/>
        <w:rPr>
          <w:rFonts w:ascii="Times New Roman" w:eastAsia="Georgia" w:hAnsi="Times New Roman" w:cs="Times New Roman"/>
          <w:color w:val="000000"/>
          <w:sz w:val="20"/>
          <w:szCs w:val="20"/>
          <w:u w:color="000000"/>
          <w:bdr w:val="nil"/>
          <w:lang w:val="en-US" w:eastAsia="es-MX"/>
        </w:rPr>
      </w:pPr>
      <w:r w:rsidRPr="005A2CB8">
        <w:rPr>
          <w:rFonts w:ascii="Times New Roman" w:eastAsia="Georgia" w:hAnsi="Times New Roman" w:cs="Times New Roman"/>
          <w:color w:val="000000"/>
          <w:sz w:val="20"/>
          <w:szCs w:val="20"/>
          <w:u w:color="000000"/>
          <w:bdr w:val="nil"/>
          <w:lang w:val="en-US" w:eastAsia="es-MX"/>
        </w:rPr>
        <w:t>A substantial negative relationship was identified between the usage of social networking platforms and self-esteem, with a correlation coefficient of r = -0.72 and a significance level of p &lt; 0.001.</w:t>
      </w:r>
    </w:p>
    <w:p w14:paraId="1C00C138" w14:textId="77777777" w:rsidR="00B543BC" w:rsidRPr="00B543BC" w:rsidRDefault="00AC7C81" w:rsidP="007E3439">
      <w:pPr>
        <w:spacing w:after="0" w:line="240" w:lineRule="auto"/>
        <w:rPr>
          <w:rFonts w:ascii="Times New Roman" w:eastAsia="Georgia" w:hAnsi="Times New Roman" w:cs="Times New Roman"/>
          <w:color w:val="000000"/>
          <w:sz w:val="20"/>
          <w:szCs w:val="20"/>
          <w:u w:color="000000"/>
          <w:bdr w:val="nil"/>
          <w:lang w:eastAsia="es-MX"/>
        </w:rPr>
      </w:pPr>
      <w:r>
        <w:rPr>
          <w:rFonts w:ascii="Times New Roman" w:eastAsia="Georgia" w:hAnsi="Times New Roman" w:cs="Times New Roman"/>
          <w:b/>
          <w:bCs/>
          <w:color w:val="000000"/>
          <w:sz w:val="20"/>
          <w:szCs w:val="20"/>
          <w:u w:color="000000"/>
          <w:bdr w:val="nil"/>
          <w:lang w:eastAsia="es-MX"/>
        </w:rPr>
        <w:t xml:space="preserve">                          </w:t>
      </w:r>
      <w:r w:rsidR="00B543BC" w:rsidRPr="00DD1E62">
        <w:rPr>
          <w:rFonts w:ascii="Times New Roman" w:eastAsia="Georgia" w:hAnsi="Times New Roman" w:cs="Times New Roman"/>
          <w:bCs/>
          <w:color w:val="000000"/>
          <w:sz w:val="20"/>
          <w:szCs w:val="20"/>
          <w:u w:color="000000"/>
          <w:bdr w:val="nil"/>
          <w:lang w:eastAsia="es-MX"/>
        </w:rPr>
        <w:t>Table 2</w:t>
      </w:r>
      <w:r w:rsidR="00940AC9">
        <w:rPr>
          <w:rFonts w:ascii="Times New Roman" w:eastAsia="Georgia" w:hAnsi="Times New Roman" w:cs="Times New Roman"/>
          <w:bCs/>
          <w:color w:val="000000"/>
          <w:sz w:val="20"/>
          <w:szCs w:val="20"/>
          <w:u w:color="000000"/>
          <w:bdr w:val="nil"/>
          <w:lang w:eastAsia="es-MX"/>
        </w:rPr>
        <w:t>.</w:t>
      </w:r>
      <w:r w:rsidR="00B543BC" w:rsidRPr="00B543BC">
        <w:rPr>
          <w:rFonts w:ascii="Times New Roman" w:eastAsia="Georgia" w:hAnsi="Times New Roman" w:cs="Times New Roman"/>
          <w:color w:val="000000"/>
          <w:sz w:val="20"/>
          <w:szCs w:val="20"/>
          <w:u w:color="000000"/>
          <w:bdr w:val="nil"/>
          <w:lang w:eastAsia="es-MX"/>
        </w:rPr>
        <w:t xml:space="preserve">  Evaluation of Correlation</w:t>
      </w:r>
    </w:p>
    <w:tbl>
      <w:tblPr>
        <w:tblStyle w:val="TableGrid"/>
        <w:tblW w:w="7040" w:type="dxa"/>
        <w:tblInd w:w="1271" w:type="dxa"/>
        <w:tblLook w:val="04A0" w:firstRow="1" w:lastRow="0" w:firstColumn="1" w:lastColumn="0" w:noHBand="0" w:noVBand="1"/>
      </w:tblPr>
      <w:tblGrid>
        <w:gridCol w:w="3544"/>
        <w:gridCol w:w="2126"/>
        <w:gridCol w:w="1370"/>
      </w:tblGrid>
      <w:tr w:rsidR="00B543BC" w:rsidRPr="00B543BC" w14:paraId="1D2D8B9D" w14:textId="77777777" w:rsidTr="00595FF5">
        <w:trPr>
          <w:trHeight w:val="227"/>
        </w:trPr>
        <w:tc>
          <w:tcPr>
            <w:tcW w:w="3544" w:type="dxa"/>
            <w:vAlign w:val="center"/>
            <w:hideMark/>
          </w:tcPr>
          <w:p w14:paraId="640137BD" w14:textId="77777777" w:rsidR="00B543BC" w:rsidRPr="00540B64" w:rsidRDefault="00B543BC" w:rsidP="00540B64">
            <w:pPr>
              <w:jc w:val="center"/>
              <w:rPr>
                <w:rFonts w:ascii="Times New Roman" w:eastAsia="Georgia" w:hAnsi="Times New Roman" w:cs="Times New Roman"/>
                <w:b/>
                <w:bCs/>
                <w:color w:val="000000"/>
                <w:sz w:val="18"/>
                <w:szCs w:val="18"/>
                <w:u w:color="000000"/>
                <w:bdr w:val="nil"/>
                <w:lang w:eastAsia="es-MX"/>
              </w:rPr>
            </w:pPr>
            <w:r w:rsidRPr="00540B64">
              <w:rPr>
                <w:rFonts w:ascii="Times New Roman" w:eastAsia="Georgia" w:hAnsi="Times New Roman" w:cs="Times New Roman"/>
                <w:b/>
                <w:bCs/>
                <w:color w:val="000000"/>
                <w:sz w:val="18"/>
                <w:szCs w:val="18"/>
                <w:u w:color="000000"/>
                <w:bdr w:val="nil"/>
                <w:lang w:eastAsia="es-MX"/>
              </w:rPr>
              <w:t>Variables</w:t>
            </w:r>
          </w:p>
        </w:tc>
        <w:tc>
          <w:tcPr>
            <w:tcW w:w="2126" w:type="dxa"/>
            <w:vAlign w:val="center"/>
            <w:hideMark/>
          </w:tcPr>
          <w:p w14:paraId="1DC448EB" w14:textId="77777777" w:rsidR="00B543BC" w:rsidRPr="00540B64" w:rsidRDefault="00B543BC" w:rsidP="00540B64">
            <w:pPr>
              <w:jc w:val="center"/>
              <w:rPr>
                <w:rFonts w:ascii="Times New Roman" w:eastAsia="Georgia" w:hAnsi="Times New Roman" w:cs="Times New Roman"/>
                <w:b/>
                <w:bCs/>
                <w:color w:val="000000"/>
                <w:sz w:val="18"/>
                <w:szCs w:val="18"/>
                <w:u w:color="000000"/>
                <w:bdr w:val="nil"/>
                <w:lang w:eastAsia="es-MX"/>
              </w:rPr>
            </w:pPr>
            <w:r w:rsidRPr="00540B64">
              <w:rPr>
                <w:rFonts w:ascii="Times New Roman" w:eastAsia="Georgia" w:hAnsi="Times New Roman" w:cs="Times New Roman"/>
                <w:b/>
                <w:bCs/>
                <w:color w:val="000000"/>
                <w:sz w:val="18"/>
                <w:szCs w:val="18"/>
                <w:u w:color="000000"/>
                <w:bdr w:val="nil"/>
                <w:lang w:eastAsia="es-MX"/>
              </w:rPr>
              <w:t>Correlation Coefficient (r)</w:t>
            </w:r>
          </w:p>
        </w:tc>
        <w:tc>
          <w:tcPr>
            <w:tcW w:w="1370" w:type="dxa"/>
            <w:vAlign w:val="center"/>
            <w:hideMark/>
          </w:tcPr>
          <w:p w14:paraId="0E2E317F" w14:textId="77777777" w:rsidR="00B543BC" w:rsidRPr="00540B64" w:rsidRDefault="00B543BC" w:rsidP="00540B64">
            <w:pPr>
              <w:jc w:val="center"/>
              <w:rPr>
                <w:rFonts w:ascii="Times New Roman" w:eastAsia="Georgia" w:hAnsi="Times New Roman" w:cs="Times New Roman"/>
                <w:b/>
                <w:bCs/>
                <w:color w:val="000000"/>
                <w:sz w:val="18"/>
                <w:szCs w:val="18"/>
                <w:u w:color="000000"/>
                <w:bdr w:val="nil"/>
                <w:lang w:eastAsia="es-MX"/>
              </w:rPr>
            </w:pPr>
            <w:r w:rsidRPr="00540B64">
              <w:rPr>
                <w:rFonts w:ascii="Times New Roman" w:eastAsia="Georgia" w:hAnsi="Times New Roman" w:cs="Times New Roman"/>
                <w:b/>
                <w:bCs/>
                <w:color w:val="000000"/>
                <w:sz w:val="18"/>
                <w:szCs w:val="18"/>
                <w:u w:color="000000"/>
                <w:bdr w:val="nil"/>
                <w:lang w:eastAsia="es-MX"/>
              </w:rPr>
              <w:t>Significance (p-value)</w:t>
            </w:r>
          </w:p>
        </w:tc>
      </w:tr>
      <w:tr w:rsidR="00B543BC" w:rsidRPr="00B543BC" w14:paraId="67BC8881" w14:textId="77777777" w:rsidTr="00595FF5">
        <w:trPr>
          <w:trHeight w:val="227"/>
        </w:trPr>
        <w:tc>
          <w:tcPr>
            <w:tcW w:w="3544" w:type="dxa"/>
            <w:vAlign w:val="center"/>
            <w:hideMark/>
          </w:tcPr>
          <w:p w14:paraId="7751BB88" w14:textId="77777777" w:rsidR="00B543BC" w:rsidRPr="00540B64" w:rsidRDefault="00B543BC" w:rsidP="00540B64">
            <w:pPr>
              <w:jc w:val="center"/>
              <w:rPr>
                <w:rFonts w:ascii="Times New Roman" w:eastAsia="Georgia" w:hAnsi="Times New Roman" w:cs="Times New Roman"/>
                <w:color w:val="000000"/>
                <w:sz w:val="18"/>
                <w:szCs w:val="18"/>
                <w:u w:color="000000"/>
                <w:bdr w:val="nil"/>
                <w:lang w:eastAsia="es-MX"/>
              </w:rPr>
            </w:pPr>
            <w:r w:rsidRPr="00540B64">
              <w:rPr>
                <w:rFonts w:ascii="Times New Roman" w:eastAsia="Georgia" w:hAnsi="Times New Roman" w:cs="Times New Roman"/>
                <w:color w:val="000000"/>
                <w:sz w:val="18"/>
                <w:szCs w:val="18"/>
                <w:u w:color="000000"/>
                <w:bdr w:val="nil"/>
                <w:lang w:eastAsia="es-MX"/>
              </w:rPr>
              <w:t>Social networking sites Usage &amp; Self-Esteem</w:t>
            </w:r>
          </w:p>
        </w:tc>
        <w:tc>
          <w:tcPr>
            <w:tcW w:w="2126" w:type="dxa"/>
            <w:vAlign w:val="center"/>
            <w:hideMark/>
          </w:tcPr>
          <w:p w14:paraId="159444C6" w14:textId="77777777" w:rsidR="00B543BC" w:rsidRPr="00540B64" w:rsidRDefault="00B543BC" w:rsidP="00540B64">
            <w:pPr>
              <w:jc w:val="center"/>
              <w:rPr>
                <w:rFonts w:ascii="Times New Roman" w:eastAsia="Georgia" w:hAnsi="Times New Roman" w:cs="Times New Roman"/>
                <w:color w:val="000000"/>
                <w:sz w:val="18"/>
                <w:szCs w:val="18"/>
                <w:u w:color="000000"/>
                <w:bdr w:val="nil"/>
                <w:lang w:eastAsia="es-MX"/>
              </w:rPr>
            </w:pPr>
            <w:r w:rsidRPr="00540B64">
              <w:rPr>
                <w:rFonts w:ascii="Times New Roman" w:eastAsia="Georgia" w:hAnsi="Times New Roman" w:cs="Times New Roman"/>
                <w:color w:val="000000"/>
                <w:sz w:val="18"/>
                <w:szCs w:val="18"/>
                <w:u w:color="000000"/>
                <w:bdr w:val="nil"/>
                <w:lang w:eastAsia="es-MX"/>
              </w:rPr>
              <w:t>-0.72</w:t>
            </w:r>
          </w:p>
        </w:tc>
        <w:tc>
          <w:tcPr>
            <w:tcW w:w="1370" w:type="dxa"/>
            <w:vAlign w:val="center"/>
            <w:hideMark/>
          </w:tcPr>
          <w:p w14:paraId="741F16D9" w14:textId="77777777" w:rsidR="00B543BC" w:rsidRPr="00540B64" w:rsidRDefault="00B543BC" w:rsidP="00540B64">
            <w:pPr>
              <w:jc w:val="center"/>
              <w:rPr>
                <w:rFonts w:ascii="Times New Roman" w:eastAsia="Georgia" w:hAnsi="Times New Roman" w:cs="Times New Roman"/>
                <w:color w:val="000000"/>
                <w:sz w:val="18"/>
                <w:szCs w:val="18"/>
                <w:u w:color="000000"/>
                <w:bdr w:val="nil"/>
                <w:lang w:eastAsia="es-MX"/>
              </w:rPr>
            </w:pPr>
            <w:r w:rsidRPr="00540B64">
              <w:rPr>
                <w:rFonts w:ascii="Times New Roman" w:eastAsia="Georgia" w:hAnsi="Times New Roman" w:cs="Times New Roman"/>
                <w:color w:val="000000"/>
                <w:sz w:val="18"/>
                <w:szCs w:val="18"/>
                <w:u w:color="000000"/>
                <w:bdr w:val="nil"/>
                <w:lang w:eastAsia="es-MX"/>
              </w:rPr>
              <w:t>&lt; 0.001</w:t>
            </w:r>
          </w:p>
        </w:tc>
      </w:tr>
    </w:tbl>
    <w:p w14:paraId="46CD9880" w14:textId="77777777" w:rsidR="00595FF5" w:rsidRPr="00595FF5" w:rsidRDefault="00595FF5" w:rsidP="00595FF5">
      <w:pPr>
        <w:pStyle w:val="ListParagraph"/>
        <w:numPr>
          <w:ilvl w:val="0"/>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586045F5" w14:textId="77777777" w:rsidR="00595FF5" w:rsidRPr="00595FF5" w:rsidRDefault="00595FF5" w:rsidP="00595FF5">
      <w:pPr>
        <w:pStyle w:val="ListParagraph"/>
        <w:numPr>
          <w:ilvl w:val="0"/>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0068B195" w14:textId="77777777" w:rsidR="00595FF5" w:rsidRPr="00595FF5" w:rsidRDefault="00595FF5" w:rsidP="00595FF5">
      <w:pPr>
        <w:pStyle w:val="ListParagraph"/>
        <w:numPr>
          <w:ilvl w:val="0"/>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4B7151FB" w14:textId="77777777" w:rsidR="00595FF5" w:rsidRPr="00595FF5" w:rsidRDefault="00595FF5" w:rsidP="00595FF5">
      <w:pPr>
        <w:pStyle w:val="ListParagraph"/>
        <w:numPr>
          <w:ilvl w:val="0"/>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5562F482" w14:textId="77777777" w:rsidR="00595FF5" w:rsidRPr="00595FF5" w:rsidRDefault="00595FF5" w:rsidP="00595FF5">
      <w:pPr>
        <w:pStyle w:val="ListParagraph"/>
        <w:numPr>
          <w:ilvl w:val="1"/>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504AFDC9" w14:textId="77777777" w:rsidR="00595FF5" w:rsidRPr="00595FF5" w:rsidRDefault="00595FF5" w:rsidP="00595FF5">
      <w:pPr>
        <w:pStyle w:val="ListParagraph"/>
        <w:numPr>
          <w:ilvl w:val="1"/>
          <w:numId w:val="13"/>
        </w:numPr>
        <w:tabs>
          <w:tab w:val="left" w:pos="567"/>
        </w:tabs>
        <w:spacing w:before="120" w:after="120" w:line="240" w:lineRule="auto"/>
        <w:jc w:val="both"/>
        <w:rPr>
          <w:rFonts w:ascii="Times New Roman" w:eastAsia="Georgia" w:hAnsi="Times New Roman" w:cs="Times New Roman"/>
          <w:vanish/>
          <w:color w:val="000000"/>
          <w:sz w:val="20"/>
          <w:szCs w:val="20"/>
          <w:u w:color="000000"/>
          <w:bdr w:val="nil"/>
          <w:lang w:eastAsia="es-MX"/>
        </w:rPr>
      </w:pPr>
    </w:p>
    <w:p w14:paraId="67F6EAB3" w14:textId="77777777" w:rsidR="00595FF5" w:rsidRPr="00595FF5" w:rsidRDefault="00595FF5" w:rsidP="00595FF5">
      <w:pPr>
        <w:pStyle w:val="ListParagraph"/>
        <w:numPr>
          <w:ilvl w:val="1"/>
          <w:numId w:val="13"/>
        </w:numPr>
        <w:tabs>
          <w:tab w:val="left" w:pos="567"/>
        </w:tabs>
        <w:spacing w:before="120" w:after="120" w:line="240" w:lineRule="auto"/>
        <w:ind w:left="425" w:hanging="425"/>
        <w:contextualSpacing w:val="0"/>
        <w:jc w:val="both"/>
        <w:rPr>
          <w:rFonts w:ascii="Times New Roman" w:eastAsia="Georgia" w:hAnsi="Times New Roman" w:cs="Times New Roman"/>
          <w:color w:val="000000"/>
          <w:sz w:val="20"/>
          <w:szCs w:val="20"/>
          <w:u w:color="000000"/>
          <w:bdr w:val="nil"/>
          <w:lang w:eastAsia="es-MX"/>
        </w:rPr>
      </w:pPr>
      <w:r w:rsidRPr="00595FF5">
        <w:rPr>
          <w:rFonts w:ascii="Times New Roman" w:eastAsia="Georgia" w:hAnsi="Times New Roman" w:cs="Times New Roman"/>
          <w:color w:val="000000"/>
          <w:sz w:val="20"/>
          <w:szCs w:val="20"/>
          <w:u w:color="000000"/>
          <w:bdr w:val="nil"/>
          <w:lang w:eastAsia="es-MX"/>
        </w:rPr>
        <w:t>Statistical Analysis Outputs</w:t>
      </w:r>
    </w:p>
    <w:p w14:paraId="0696B756" w14:textId="77777777" w:rsidR="00595FF5" w:rsidRPr="00595FF5" w:rsidRDefault="00595FF5" w:rsidP="00595FF5">
      <w:pPr>
        <w:tabs>
          <w:tab w:val="left" w:pos="567"/>
        </w:tabs>
        <w:spacing w:before="120" w:after="0" w:line="240" w:lineRule="auto"/>
        <w:ind w:firstLine="2268"/>
        <w:jc w:val="both"/>
        <w:rPr>
          <w:rFonts w:ascii="Times New Roman" w:eastAsia="Georgia" w:hAnsi="Times New Roman" w:cs="Times New Roman"/>
          <w:color w:val="000000"/>
          <w:sz w:val="18"/>
          <w:szCs w:val="18"/>
          <w:u w:color="000000"/>
          <w:bdr w:val="nil"/>
          <w:lang w:val="en-US" w:eastAsia="es-MX"/>
        </w:rPr>
      </w:pPr>
      <w:r w:rsidRPr="00595FF5">
        <w:rPr>
          <w:rFonts w:ascii="Times New Roman" w:eastAsia="Georgia" w:hAnsi="Times New Roman" w:cs="Times New Roman"/>
          <w:color w:val="000000"/>
          <w:sz w:val="18"/>
          <w:szCs w:val="18"/>
          <w:u w:color="000000"/>
          <w:bdr w:val="nil"/>
          <w:lang w:val="en-US" w:eastAsia="es-MX"/>
        </w:rPr>
        <w:t xml:space="preserve">Table </w:t>
      </w:r>
      <w:r>
        <w:rPr>
          <w:rFonts w:ascii="Times New Roman" w:eastAsia="Georgia" w:hAnsi="Times New Roman" w:cs="Times New Roman"/>
          <w:color w:val="000000"/>
          <w:sz w:val="18"/>
          <w:szCs w:val="18"/>
          <w:u w:color="000000"/>
          <w:bdr w:val="nil"/>
          <w:lang w:val="en-US" w:eastAsia="es-MX"/>
        </w:rPr>
        <w:t>3</w:t>
      </w:r>
      <w:r w:rsidR="00940AC9">
        <w:rPr>
          <w:rFonts w:ascii="Times New Roman" w:eastAsia="Georgia" w:hAnsi="Times New Roman" w:cs="Times New Roman"/>
          <w:color w:val="000000"/>
          <w:sz w:val="18"/>
          <w:szCs w:val="18"/>
          <w:u w:color="000000"/>
          <w:bdr w:val="nil"/>
          <w:lang w:val="en-US" w:eastAsia="es-MX"/>
        </w:rPr>
        <w:t>.</w:t>
      </w:r>
      <w:r w:rsidRPr="00595FF5">
        <w:rPr>
          <w:rFonts w:ascii="Times New Roman" w:eastAsia="Georgia" w:hAnsi="Times New Roman" w:cs="Times New Roman"/>
          <w:color w:val="000000"/>
          <w:sz w:val="18"/>
          <w:szCs w:val="18"/>
          <w:u w:color="000000"/>
          <w:bdr w:val="nil"/>
          <w:lang w:val="en-US" w:eastAsia="es-MX"/>
        </w:rPr>
        <w:t xml:space="preserve"> Descriptive Statistics</w:t>
      </w:r>
    </w:p>
    <w:tbl>
      <w:tblPr>
        <w:tblStyle w:val="TableGrid"/>
        <w:tblW w:w="0" w:type="auto"/>
        <w:jc w:val="center"/>
        <w:tblLook w:val="04A0" w:firstRow="1" w:lastRow="0" w:firstColumn="1" w:lastColumn="0" w:noHBand="0" w:noVBand="1"/>
      </w:tblPr>
      <w:tblGrid>
        <w:gridCol w:w="3114"/>
        <w:gridCol w:w="709"/>
        <w:gridCol w:w="567"/>
        <w:gridCol w:w="567"/>
        <w:gridCol w:w="567"/>
      </w:tblGrid>
      <w:tr w:rsidR="00595FF5" w14:paraId="541D4D61" w14:textId="77777777" w:rsidTr="00595FF5">
        <w:trPr>
          <w:jc w:val="center"/>
        </w:trPr>
        <w:tc>
          <w:tcPr>
            <w:tcW w:w="3114" w:type="dxa"/>
            <w:vAlign w:val="center"/>
          </w:tcPr>
          <w:p w14:paraId="5F041DB4"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Variable</w:t>
            </w:r>
          </w:p>
        </w:tc>
        <w:tc>
          <w:tcPr>
            <w:tcW w:w="709" w:type="dxa"/>
            <w:vAlign w:val="center"/>
          </w:tcPr>
          <w:p w14:paraId="3BF47CD3"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Mean</w:t>
            </w:r>
          </w:p>
        </w:tc>
        <w:tc>
          <w:tcPr>
            <w:tcW w:w="567" w:type="dxa"/>
            <w:vAlign w:val="center"/>
          </w:tcPr>
          <w:p w14:paraId="2D657CDA"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SD</w:t>
            </w:r>
          </w:p>
        </w:tc>
        <w:tc>
          <w:tcPr>
            <w:tcW w:w="567" w:type="dxa"/>
            <w:vAlign w:val="center"/>
          </w:tcPr>
          <w:p w14:paraId="297374A3"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Min</w:t>
            </w:r>
          </w:p>
        </w:tc>
        <w:tc>
          <w:tcPr>
            <w:tcW w:w="567" w:type="dxa"/>
            <w:vAlign w:val="center"/>
          </w:tcPr>
          <w:p w14:paraId="4D4E68F5"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Max</w:t>
            </w:r>
          </w:p>
        </w:tc>
      </w:tr>
      <w:tr w:rsidR="00595FF5" w14:paraId="32225A24" w14:textId="77777777" w:rsidTr="00595FF5">
        <w:trPr>
          <w:jc w:val="center"/>
        </w:trPr>
        <w:tc>
          <w:tcPr>
            <w:tcW w:w="3114" w:type="dxa"/>
            <w:vAlign w:val="center"/>
          </w:tcPr>
          <w:p w14:paraId="032E5BEE"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Digital social platforms Usage (hours)</w:t>
            </w:r>
          </w:p>
        </w:tc>
        <w:tc>
          <w:tcPr>
            <w:tcW w:w="709" w:type="dxa"/>
            <w:vAlign w:val="center"/>
          </w:tcPr>
          <w:p w14:paraId="24897D33"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3.2</w:t>
            </w:r>
          </w:p>
        </w:tc>
        <w:tc>
          <w:tcPr>
            <w:tcW w:w="567" w:type="dxa"/>
            <w:vAlign w:val="center"/>
          </w:tcPr>
          <w:p w14:paraId="4994C8CC"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1.5</w:t>
            </w:r>
          </w:p>
        </w:tc>
        <w:tc>
          <w:tcPr>
            <w:tcW w:w="567" w:type="dxa"/>
            <w:vAlign w:val="center"/>
          </w:tcPr>
          <w:p w14:paraId="6BE81E96"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0</w:t>
            </w:r>
          </w:p>
        </w:tc>
        <w:tc>
          <w:tcPr>
            <w:tcW w:w="567" w:type="dxa"/>
            <w:vAlign w:val="center"/>
          </w:tcPr>
          <w:p w14:paraId="42EA5096"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8</w:t>
            </w:r>
          </w:p>
        </w:tc>
      </w:tr>
      <w:tr w:rsidR="00595FF5" w14:paraId="7F231FBD" w14:textId="77777777" w:rsidTr="00595FF5">
        <w:trPr>
          <w:jc w:val="center"/>
        </w:trPr>
        <w:tc>
          <w:tcPr>
            <w:tcW w:w="3114" w:type="dxa"/>
            <w:vAlign w:val="center"/>
          </w:tcPr>
          <w:p w14:paraId="6AE8F423"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Self-Esteem Score</w:t>
            </w:r>
          </w:p>
        </w:tc>
        <w:tc>
          <w:tcPr>
            <w:tcW w:w="709" w:type="dxa"/>
            <w:vAlign w:val="center"/>
          </w:tcPr>
          <w:p w14:paraId="05EAD37C"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22.5</w:t>
            </w:r>
          </w:p>
        </w:tc>
        <w:tc>
          <w:tcPr>
            <w:tcW w:w="567" w:type="dxa"/>
            <w:vAlign w:val="center"/>
          </w:tcPr>
          <w:p w14:paraId="1CBFFDC3"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5.8</w:t>
            </w:r>
          </w:p>
        </w:tc>
        <w:tc>
          <w:tcPr>
            <w:tcW w:w="567" w:type="dxa"/>
            <w:vAlign w:val="center"/>
          </w:tcPr>
          <w:p w14:paraId="0C76E0C8"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10</w:t>
            </w:r>
          </w:p>
        </w:tc>
        <w:tc>
          <w:tcPr>
            <w:tcW w:w="567" w:type="dxa"/>
            <w:vAlign w:val="center"/>
          </w:tcPr>
          <w:p w14:paraId="479A2250" w14:textId="77777777" w:rsidR="00595FF5" w:rsidRPr="00595FF5" w:rsidRDefault="00595FF5" w:rsidP="00595FF5">
            <w:pPr>
              <w:rPr>
                <w:rFonts w:ascii="Times New Roman" w:hAnsi="Times New Roman" w:cs="Times New Roman"/>
                <w:sz w:val="18"/>
                <w:szCs w:val="18"/>
              </w:rPr>
            </w:pPr>
            <w:r w:rsidRPr="00595FF5">
              <w:rPr>
                <w:rFonts w:ascii="Times New Roman" w:hAnsi="Times New Roman" w:cs="Times New Roman"/>
                <w:sz w:val="18"/>
                <w:szCs w:val="18"/>
              </w:rPr>
              <w:t>30</w:t>
            </w:r>
          </w:p>
        </w:tc>
      </w:tr>
    </w:tbl>
    <w:p w14:paraId="01859D36" w14:textId="77777777" w:rsidR="00595FF5" w:rsidRPr="00595FF5" w:rsidRDefault="00595FF5" w:rsidP="00595FF5">
      <w:pPr>
        <w:tabs>
          <w:tab w:val="left" w:pos="567"/>
        </w:tabs>
        <w:spacing w:before="120" w:after="0" w:line="240" w:lineRule="auto"/>
        <w:ind w:firstLine="1560"/>
        <w:jc w:val="both"/>
        <w:rPr>
          <w:rFonts w:ascii="Times New Roman" w:eastAsia="Georgia" w:hAnsi="Times New Roman" w:cs="Times New Roman"/>
          <w:color w:val="000000"/>
          <w:sz w:val="18"/>
          <w:szCs w:val="18"/>
          <w:u w:color="000000"/>
          <w:bdr w:val="nil"/>
          <w:lang w:val="en-US" w:eastAsia="es-MX"/>
        </w:rPr>
      </w:pPr>
      <w:r w:rsidRPr="00595FF5">
        <w:rPr>
          <w:rFonts w:ascii="Times New Roman" w:eastAsia="Georgia" w:hAnsi="Times New Roman" w:cs="Times New Roman"/>
          <w:color w:val="000000"/>
          <w:sz w:val="18"/>
          <w:szCs w:val="18"/>
          <w:u w:color="000000"/>
          <w:bdr w:val="nil"/>
          <w:lang w:val="en-US" w:eastAsia="es-MX"/>
        </w:rPr>
        <w:t xml:space="preserve">Table </w:t>
      </w:r>
      <w:r>
        <w:rPr>
          <w:rFonts w:ascii="Times New Roman" w:eastAsia="Georgia" w:hAnsi="Times New Roman" w:cs="Times New Roman"/>
          <w:color w:val="000000"/>
          <w:sz w:val="18"/>
          <w:szCs w:val="18"/>
          <w:u w:color="000000"/>
          <w:bdr w:val="nil"/>
          <w:lang w:val="en-US" w:eastAsia="es-MX"/>
        </w:rPr>
        <w:t>4</w:t>
      </w:r>
      <w:r w:rsidR="00940AC9">
        <w:rPr>
          <w:rFonts w:ascii="Times New Roman" w:eastAsia="Georgia" w:hAnsi="Times New Roman" w:cs="Times New Roman"/>
          <w:color w:val="000000"/>
          <w:sz w:val="18"/>
          <w:szCs w:val="18"/>
          <w:u w:color="000000"/>
          <w:bdr w:val="nil"/>
          <w:lang w:val="en-US" w:eastAsia="es-MX"/>
        </w:rPr>
        <w:t>.</w:t>
      </w:r>
      <w:r w:rsidRPr="00595FF5">
        <w:rPr>
          <w:rFonts w:ascii="Times New Roman" w:eastAsia="Georgia" w:hAnsi="Times New Roman" w:cs="Times New Roman"/>
          <w:color w:val="000000"/>
          <w:sz w:val="18"/>
          <w:szCs w:val="18"/>
          <w:u w:color="000000"/>
          <w:bdr w:val="nil"/>
          <w:lang w:val="en-US" w:eastAsia="es-MX"/>
        </w:rPr>
        <w:t xml:space="preserve"> Correlation Matrix</w:t>
      </w:r>
    </w:p>
    <w:tbl>
      <w:tblPr>
        <w:tblStyle w:val="TableGrid"/>
        <w:tblW w:w="0" w:type="auto"/>
        <w:jc w:val="center"/>
        <w:tblLook w:val="04A0" w:firstRow="1" w:lastRow="0" w:firstColumn="1" w:lastColumn="0" w:noHBand="0" w:noVBand="1"/>
      </w:tblPr>
      <w:tblGrid>
        <w:gridCol w:w="2547"/>
        <w:gridCol w:w="2551"/>
        <w:gridCol w:w="1701"/>
      </w:tblGrid>
      <w:tr w:rsidR="00595FF5" w14:paraId="0E6901A6" w14:textId="77777777" w:rsidTr="00595FF5">
        <w:trPr>
          <w:jc w:val="center"/>
        </w:trPr>
        <w:tc>
          <w:tcPr>
            <w:tcW w:w="2547" w:type="dxa"/>
          </w:tcPr>
          <w:p w14:paraId="7DECC45B"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Variable</w:t>
            </w:r>
          </w:p>
        </w:tc>
        <w:tc>
          <w:tcPr>
            <w:tcW w:w="2551" w:type="dxa"/>
          </w:tcPr>
          <w:p w14:paraId="7F35C98C"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Digital social platforms Usage</w:t>
            </w:r>
          </w:p>
        </w:tc>
        <w:tc>
          <w:tcPr>
            <w:tcW w:w="1701" w:type="dxa"/>
          </w:tcPr>
          <w:p w14:paraId="4D81FA37" w14:textId="77777777" w:rsidR="00595FF5" w:rsidRPr="00595FF5" w:rsidRDefault="00595FF5" w:rsidP="00595FF5">
            <w:pPr>
              <w:jc w:val="center"/>
              <w:rPr>
                <w:rFonts w:ascii="Times New Roman" w:hAnsi="Times New Roman" w:cs="Times New Roman"/>
                <w:b/>
                <w:bCs/>
                <w:sz w:val="18"/>
                <w:szCs w:val="18"/>
              </w:rPr>
            </w:pPr>
            <w:r w:rsidRPr="00595FF5">
              <w:rPr>
                <w:rFonts w:ascii="Times New Roman" w:hAnsi="Times New Roman" w:cs="Times New Roman"/>
                <w:b/>
                <w:bCs/>
                <w:sz w:val="18"/>
                <w:szCs w:val="18"/>
              </w:rPr>
              <w:t>Self-Esteem Score</w:t>
            </w:r>
          </w:p>
        </w:tc>
      </w:tr>
      <w:tr w:rsidR="00595FF5" w14:paraId="291D185B" w14:textId="77777777" w:rsidTr="00595FF5">
        <w:trPr>
          <w:jc w:val="center"/>
        </w:trPr>
        <w:tc>
          <w:tcPr>
            <w:tcW w:w="2547" w:type="dxa"/>
          </w:tcPr>
          <w:p w14:paraId="6D7105D5"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Digital social platforms Usage</w:t>
            </w:r>
          </w:p>
        </w:tc>
        <w:tc>
          <w:tcPr>
            <w:tcW w:w="2551" w:type="dxa"/>
          </w:tcPr>
          <w:p w14:paraId="23F9B5FD"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1.00</w:t>
            </w:r>
          </w:p>
        </w:tc>
        <w:tc>
          <w:tcPr>
            <w:tcW w:w="1701" w:type="dxa"/>
          </w:tcPr>
          <w:p w14:paraId="3DC77D42"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-0.72</w:t>
            </w:r>
          </w:p>
        </w:tc>
      </w:tr>
      <w:tr w:rsidR="00595FF5" w14:paraId="471CB81C" w14:textId="77777777" w:rsidTr="00595FF5">
        <w:trPr>
          <w:jc w:val="center"/>
        </w:trPr>
        <w:tc>
          <w:tcPr>
            <w:tcW w:w="2547" w:type="dxa"/>
          </w:tcPr>
          <w:p w14:paraId="5C3C2A8E"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Self-Esteem Score</w:t>
            </w:r>
          </w:p>
        </w:tc>
        <w:tc>
          <w:tcPr>
            <w:tcW w:w="2551" w:type="dxa"/>
          </w:tcPr>
          <w:p w14:paraId="0B397F14"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-0.72</w:t>
            </w:r>
          </w:p>
        </w:tc>
        <w:tc>
          <w:tcPr>
            <w:tcW w:w="1701" w:type="dxa"/>
          </w:tcPr>
          <w:p w14:paraId="37CCCE8D" w14:textId="77777777" w:rsidR="00595FF5" w:rsidRPr="00595FF5" w:rsidRDefault="00595FF5" w:rsidP="00595FF5">
            <w:pPr>
              <w:jc w:val="center"/>
              <w:rPr>
                <w:rFonts w:ascii="Times New Roman" w:hAnsi="Times New Roman" w:cs="Times New Roman"/>
                <w:sz w:val="18"/>
                <w:szCs w:val="18"/>
              </w:rPr>
            </w:pPr>
            <w:r w:rsidRPr="00595FF5">
              <w:rPr>
                <w:rFonts w:ascii="Times New Roman" w:hAnsi="Times New Roman" w:cs="Times New Roman"/>
                <w:sz w:val="18"/>
                <w:szCs w:val="18"/>
              </w:rPr>
              <w:t>1.00</w:t>
            </w:r>
          </w:p>
        </w:tc>
      </w:tr>
    </w:tbl>
    <w:p w14:paraId="33CFEF8D" w14:textId="77777777" w:rsidR="00226243" w:rsidRDefault="006E01EE" w:rsidP="00DD1E62">
      <w:pPr>
        <w:tabs>
          <w:tab w:val="left" w:pos="567"/>
        </w:tabs>
        <w:spacing w:before="120" w:after="120" w:line="240" w:lineRule="auto"/>
        <w:ind w:firstLine="567"/>
        <w:jc w:val="both"/>
        <w:rPr>
          <w:rFonts w:ascii="Times New Roman" w:eastAsia="Georgia" w:hAnsi="Times New Roman" w:cs="Times New Roman"/>
          <w:color w:val="000000"/>
          <w:sz w:val="20"/>
          <w:szCs w:val="20"/>
          <w:u w:color="000000"/>
          <w:bdr w:val="nil"/>
          <w:lang w:val="en-US" w:eastAsia="es-MX"/>
        </w:rPr>
      </w:pPr>
      <w:r w:rsidRPr="006E01EE">
        <w:rPr>
          <w:rFonts w:ascii="Times New Roman" w:eastAsia="Georgia" w:hAnsi="Times New Roman" w:cs="Times New Roman"/>
          <w:color w:val="000000"/>
          <w:sz w:val="20"/>
          <w:szCs w:val="20"/>
          <w:u w:color="000000"/>
          <w:bdr w:val="nil"/>
          <w:lang w:val="en-US" w:eastAsia="es-MX"/>
        </w:rPr>
        <w:t>An analysis of interview data identified the following principal themes: Adolescents often juxtapose themselves with unrealistic depictions on online platforms, resulting in feelings of inadequacy. Receiving likes and affirmative comments enhanced self-esteem, whereas negative feedback or absence of engagement diminished it. Moderate users indicated an equilibrium among online and offline engagements, which contributed to elevated self-esteem levels.These findings underscore the intricate relationship between social media utilization and self-esteem, accentuating the necessity of moderation and content cognizance.</w:t>
      </w:r>
    </w:p>
    <w:p w14:paraId="4B25C4D8" w14:textId="77777777" w:rsidR="00226243" w:rsidRPr="002D5077" w:rsidRDefault="00C507A6" w:rsidP="00353064">
      <w:pPr>
        <w:pStyle w:val="ListParagraph"/>
        <w:numPr>
          <w:ilvl w:val="0"/>
          <w:numId w:val="5"/>
        </w:numPr>
        <w:spacing w:before="120" w:after="120"/>
        <w:ind w:left="284" w:hanging="284"/>
        <w:contextualSpacing w:val="0"/>
        <w:jc w:val="both"/>
        <w:rPr>
          <w:rFonts w:ascii="Times New Roman" w:eastAsia="Georgia" w:hAnsi="Times New Roman" w:cs="Times New Roman"/>
          <w:b/>
          <w:color w:val="000000"/>
          <w:sz w:val="24"/>
          <w:szCs w:val="24"/>
          <w:u w:color="000000"/>
          <w:bdr w:val="nil"/>
          <w:lang w:val="en-US" w:eastAsia="es-MX"/>
        </w:rPr>
      </w:pPr>
      <w:r w:rsidRPr="00C507A6">
        <w:rPr>
          <w:rFonts w:ascii="Times New Roman" w:eastAsia="Georgia" w:hAnsi="Times New Roman" w:cs="Times New Roman"/>
          <w:b/>
          <w:color w:val="000000"/>
          <w:sz w:val="24"/>
          <w:szCs w:val="24"/>
          <w:u w:color="000000"/>
          <w:bdr w:val="nil"/>
          <w:lang w:val="en-US" w:eastAsia="es-MX"/>
        </w:rPr>
        <w:t>DISCUSSION</w:t>
      </w:r>
    </w:p>
    <w:p w14:paraId="02FD7D65" w14:textId="77777777" w:rsidR="002D5077" w:rsidRDefault="00226243"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The results of this research indicate a multifaceted relationship between the use of Internet-based platforms and adolescent self-esteem, highlighting both the potential risks and advantages of online engagement.</w:t>
      </w:r>
    </w:p>
    <w:p w14:paraId="51C046E2" w14:textId="77777777" w:rsidR="00226243" w:rsidRPr="00226243" w:rsidRDefault="00226243"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 xml:space="preserve">Adolescents who indicated elevated usage of Internet-based platforms (exceeding 4 hours daily) exhibited markedly diminished self-esteem scores. This corresponds with current literature indicating that excessive social media exposure cultivates negative social comparisons and exacerbates feelings of inadequacy </w:t>
      </w:r>
      <w:r w:rsidRPr="00C46314">
        <w:rPr>
          <w:rFonts w:ascii="Times New Roman" w:eastAsia="Georgia" w:hAnsi="Times New Roman" w:cs="Times New Roman"/>
          <w:color w:val="0070C0"/>
          <w:sz w:val="20"/>
          <w:szCs w:val="20"/>
          <w:u w:color="000000"/>
          <w:bdr w:val="nil"/>
          <w:lang w:val="en-US" w:eastAsia="es-MX"/>
        </w:rPr>
        <w:t>(Valkenburg et al., 2017)</w:t>
      </w:r>
      <w:r w:rsidRPr="00226243">
        <w:rPr>
          <w:rFonts w:ascii="Times New Roman" w:eastAsia="Georgia" w:hAnsi="Times New Roman" w:cs="Times New Roman"/>
          <w:color w:val="000000"/>
          <w:sz w:val="20"/>
          <w:szCs w:val="20"/>
          <w:u w:color="000000"/>
          <w:bdr w:val="nil"/>
          <w:lang w:val="en-US" w:eastAsia="es-MX"/>
        </w:rPr>
        <w:t xml:space="preserve">. The feedback </w:t>
      </w:r>
      <w:r w:rsidRPr="00226243">
        <w:rPr>
          <w:rFonts w:ascii="Times New Roman" w:eastAsia="Georgia" w:hAnsi="Times New Roman" w:cs="Times New Roman"/>
          <w:color w:val="000000"/>
          <w:sz w:val="20"/>
          <w:szCs w:val="20"/>
          <w:u w:color="000000"/>
          <w:bdr w:val="nil"/>
          <w:lang w:val="en-US" w:eastAsia="es-MX"/>
        </w:rPr>
        <w:lastRenderedPageBreak/>
        <w:t>mechanisms, such as likes and comments, often become external validators of self-worth, leading to a fragile sense of self-esteem that fluctuates based on online interactions.</w:t>
      </w:r>
    </w:p>
    <w:p w14:paraId="586C38F9" w14:textId="77777777" w:rsidR="00226243" w:rsidRPr="00226243" w:rsidRDefault="00226243" w:rsidP="00C46314">
      <w:pPr>
        <w:pStyle w:val="ListParagraph"/>
        <w:spacing w:after="0" w:line="240" w:lineRule="auto"/>
        <w:ind w:left="0" w:firstLine="284"/>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 xml:space="preserve">Adolescents with moderate usage of Internet-based platforms (2-4 hours daily) exhibited a balanced engagement, reporting higher self-esteem scores compared to heavy users. This discovery corroborates the research conducted by </w:t>
      </w:r>
      <w:r w:rsidR="008A69AD" w:rsidRPr="00C46314">
        <w:rPr>
          <w:rFonts w:ascii="Times New Roman" w:eastAsia="Georgia" w:hAnsi="Times New Roman" w:cs="Times New Roman"/>
          <w:color w:val="0070C0"/>
          <w:sz w:val="20"/>
          <w:szCs w:val="20"/>
          <w:u w:color="000000"/>
          <w:bdr w:val="nil"/>
          <w:lang w:val="en-US" w:eastAsia="es-MX"/>
        </w:rPr>
        <w:t>(</w:t>
      </w:r>
      <w:r w:rsidRPr="00C46314">
        <w:rPr>
          <w:rFonts w:ascii="Times New Roman" w:eastAsia="Georgia" w:hAnsi="Times New Roman" w:cs="Times New Roman"/>
          <w:color w:val="0070C0"/>
          <w:sz w:val="20"/>
          <w:szCs w:val="20"/>
          <w:u w:color="000000"/>
          <w:bdr w:val="nil"/>
          <w:lang w:val="en-US" w:eastAsia="es-MX"/>
        </w:rPr>
        <w:t>Ellison et al.</w:t>
      </w:r>
      <w:r w:rsidR="008A69AD" w:rsidRPr="00C46314">
        <w:rPr>
          <w:rFonts w:ascii="Times New Roman" w:eastAsia="Georgia" w:hAnsi="Times New Roman" w:cs="Times New Roman"/>
          <w:color w:val="0070C0"/>
          <w:sz w:val="20"/>
          <w:szCs w:val="20"/>
          <w:u w:color="000000"/>
          <w:bdr w:val="nil"/>
          <w:lang w:val="en-US" w:eastAsia="es-MX"/>
        </w:rPr>
        <w:t>,</w:t>
      </w:r>
      <w:r w:rsidR="00540B64">
        <w:rPr>
          <w:rFonts w:ascii="Times New Roman" w:eastAsia="Georgia" w:hAnsi="Times New Roman" w:cs="Times New Roman"/>
          <w:color w:val="0070C0"/>
          <w:sz w:val="20"/>
          <w:szCs w:val="20"/>
          <w:u w:color="000000"/>
          <w:bdr w:val="nil"/>
          <w:lang w:val="en-US" w:eastAsia="es-MX"/>
        </w:rPr>
        <w:t xml:space="preserve"> </w:t>
      </w:r>
      <w:r w:rsidRPr="00C46314">
        <w:rPr>
          <w:rFonts w:ascii="Times New Roman" w:eastAsia="Georgia" w:hAnsi="Times New Roman" w:cs="Times New Roman"/>
          <w:color w:val="0070C0"/>
          <w:sz w:val="20"/>
          <w:szCs w:val="20"/>
          <w:u w:color="000000"/>
          <w:bdr w:val="nil"/>
          <w:lang w:val="en-US" w:eastAsia="es-MX"/>
        </w:rPr>
        <w:t>2007)</w:t>
      </w:r>
      <w:r w:rsidRPr="00226243">
        <w:rPr>
          <w:rFonts w:ascii="Times New Roman" w:eastAsia="Georgia" w:hAnsi="Times New Roman" w:cs="Times New Roman"/>
          <w:color w:val="000000"/>
          <w:sz w:val="20"/>
          <w:szCs w:val="20"/>
          <w:u w:color="000000"/>
          <w:bdr w:val="nil"/>
          <w:lang w:val="en-US" w:eastAsia="es-MX"/>
        </w:rPr>
        <w:t>, suggesting that Internet-based platforms can facilitate peer support, relationship, and expressing oneself when utilized judiciously. These teenagers boosted their perception of belonging and self-esteem by using internet platforms to maintain relationships, share achievements, and receive support.</w:t>
      </w:r>
    </w:p>
    <w:p w14:paraId="4AD29660" w14:textId="77777777" w:rsidR="00226243" w:rsidRPr="00226243" w:rsidRDefault="00226243" w:rsidP="00F9565C">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A key finding from the thematic analysis was the importance of social comparison in the development of self-esteem. Unrealistic expectations and discontentment were common outcomes of adolescents comparing themselves to staged photos and idealized lives. Nevertheless, some of the negative effects were mitigated by the presence of peer validation, which manifested as likes and supportive comments. This duality highlights the importance of teaching teenagers to think critically so that they can successfully navigate the content of online platforms. Adolescents can lessen the impact of social comparison by learning that content on online platforms is carefully selected. Adolescents should be encouraged by their parents and teachers to moderate their use and make face-to-face communication a priority. Platform developers and policymakers should prioritise tools that facilitate positive interactions and lessen the likelihood of users being exposed to harmful material.</w:t>
      </w:r>
    </w:p>
    <w:p w14:paraId="0BDFCCA0" w14:textId="77777777" w:rsidR="00226243" w:rsidRDefault="00226243"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It is important to note that there are drawbacks to the study, even though it does offer helpful information. Because it is a cross-section investigation, we cannot draw any firm conclusions about a cause-and-effect relationship between self-esteem and Internet platform use. Participants may have been skewed in their reporting of usage or self-esteem due to self-report prejudices. Long-lasting investigations should be considered for subsequent studies on the cultural and socioeconomic realities of online platforms and their long-term impacts.</w:t>
      </w:r>
    </w:p>
    <w:p w14:paraId="23B9D13F" w14:textId="77777777" w:rsidR="00412D52" w:rsidRPr="009E616C" w:rsidRDefault="00226243"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226243">
        <w:rPr>
          <w:rFonts w:ascii="Times New Roman" w:eastAsia="Georgia" w:hAnsi="Times New Roman" w:cs="Times New Roman"/>
          <w:color w:val="000000"/>
          <w:sz w:val="20"/>
          <w:szCs w:val="20"/>
          <w:u w:color="000000"/>
          <w:bdr w:val="nil"/>
          <w:lang w:val="en-US" w:eastAsia="es-MX"/>
        </w:rPr>
        <w:t>Adolescents' self-esteem is affected in two ways by their usage of online networks, according to this study. Moderate engagement can cultivate social connections and positive self-concepts, whereas excessive use can lead to negative social comparison and reduced self-worth. Adolescents can benefit emotionally from their use of the Intern</w:t>
      </w:r>
      <w:r w:rsidRPr="009E616C">
        <w:rPr>
          <w:rFonts w:ascii="Times New Roman" w:eastAsia="Georgia" w:hAnsi="Times New Roman" w:cs="Times New Roman"/>
          <w:color w:val="000000"/>
          <w:sz w:val="20"/>
          <w:szCs w:val="20"/>
          <w:u w:color="000000"/>
          <w:bdr w:val="nil"/>
          <w:lang w:val="en-US" w:eastAsia="es-MX"/>
        </w:rPr>
        <w:t>et if stakeholders work to increase digital literacy and promote moderate usage</w:t>
      </w:r>
      <w:r w:rsidRPr="009E616C">
        <w:rPr>
          <w:rFonts w:ascii="Times New Roman" w:eastAsia="Georgia" w:hAnsi="Times New Roman" w:cs="Times New Roman"/>
          <w:b/>
          <w:color w:val="000000"/>
          <w:sz w:val="24"/>
          <w:szCs w:val="24"/>
          <w:u w:color="000000"/>
          <w:bdr w:val="nil"/>
          <w:lang w:val="en-US" w:eastAsia="es-MX"/>
        </w:rPr>
        <w:t>.</w:t>
      </w:r>
    </w:p>
    <w:p w14:paraId="2A9D1D6D" w14:textId="77777777" w:rsidR="00412D52" w:rsidRDefault="00412D52" w:rsidP="00353064">
      <w:pPr>
        <w:pStyle w:val="ListParagraph"/>
        <w:numPr>
          <w:ilvl w:val="0"/>
          <w:numId w:val="5"/>
        </w:numPr>
        <w:spacing w:before="120" w:after="120"/>
        <w:ind w:left="426" w:hanging="426"/>
        <w:contextualSpacing w:val="0"/>
        <w:jc w:val="both"/>
        <w:rPr>
          <w:rFonts w:ascii="Times New Roman" w:eastAsia="Georgia" w:hAnsi="Times New Roman" w:cs="Times New Roman"/>
          <w:b/>
          <w:color w:val="000000"/>
          <w:sz w:val="24"/>
          <w:szCs w:val="24"/>
          <w:u w:color="000000"/>
          <w:bdr w:val="nil"/>
          <w:lang w:val="en-US" w:eastAsia="es-MX"/>
        </w:rPr>
      </w:pPr>
      <w:r w:rsidRPr="00412D52">
        <w:rPr>
          <w:rFonts w:ascii="Times New Roman" w:eastAsia="Georgia" w:hAnsi="Times New Roman" w:cs="Times New Roman"/>
          <w:b/>
          <w:color w:val="000000"/>
          <w:sz w:val="24"/>
          <w:szCs w:val="24"/>
          <w:u w:color="000000"/>
          <w:bdr w:val="nil"/>
          <w:lang w:val="en-US" w:eastAsia="es-MX"/>
        </w:rPr>
        <w:t>CONCLUSION</w:t>
      </w:r>
    </w:p>
    <w:p w14:paraId="687EB9A2" w14:textId="77777777" w:rsidR="00FF0D68" w:rsidRPr="00DD1E62" w:rsidRDefault="00FF0D68" w:rsidP="00C46314">
      <w:pPr>
        <w:pStyle w:val="ListParagraph"/>
        <w:tabs>
          <w:tab w:val="left" w:pos="567"/>
        </w:tabs>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FF0D68">
        <w:rPr>
          <w:rFonts w:ascii="Times New Roman" w:eastAsia="Georgia" w:hAnsi="Times New Roman" w:cs="Times New Roman"/>
          <w:color w:val="000000"/>
          <w:sz w:val="20"/>
          <w:szCs w:val="20"/>
          <w:u w:color="000000"/>
          <w:bdr w:val="nil"/>
          <w:lang w:val="en-US" w:eastAsia="es-MX"/>
        </w:rPr>
        <w:t>The intricacies of the dynamic were illuminated by this study, which investigated the connection between teenage self-esteem and usage of online networks. Excessive use of online networks is correlated with lower self-esteem, according to the results, which can be explained by factors like social comparison and reliance on external validation. Positive effects, such as increased opportunities for self-e</w:t>
      </w:r>
      <w:r w:rsidRPr="00DD1E62">
        <w:rPr>
          <w:rFonts w:ascii="Times New Roman" w:eastAsia="Georgia" w:hAnsi="Times New Roman" w:cs="Times New Roman"/>
          <w:color w:val="000000"/>
          <w:sz w:val="20"/>
          <w:szCs w:val="20"/>
          <w:u w:color="000000"/>
          <w:bdr w:val="nil"/>
          <w:lang w:val="en-US" w:eastAsia="es-MX"/>
        </w:rPr>
        <w:t>xpression, emotional support, and connection formation, were observed with moderate use.</w:t>
      </w:r>
    </w:p>
    <w:p w14:paraId="60A4704A" w14:textId="77777777" w:rsidR="00FF0D68" w:rsidRPr="00FF0D68" w:rsidRDefault="00FF0D68"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FF0D68">
        <w:rPr>
          <w:rFonts w:ascii="Times New Roman" w:eastAsia="Georgia" w:hAnsi="Times New Roman" w:cs="Times New Roman"/>
          <w:color w:val="000000"/>
          <w:sz w:val="20"/>
          <w:szCs w:val="20"/>
          <w:u w:color="000000"/>
          <w:bdr w:val="nil"/>
          <w:lang w:val="en-US" w:eastAsia="es-MX"/>
        </w:rPr>
        <w:t>The research highlights the significance of maintaining a healthy equilibrium and engaging with online networks mindfully. By learning to critically navigate and avoid potentially harmful online environments, adolescents can reap the benefits of digital literacy education. When it comes to encouraging positive online behaviors and building safe online communities, parents, teachers, and lawmakers are crucial.</w:t>
      </w:r>
    </w:p>
    <w:p w14:paraId="1F74AB10" w14:textId="77777777" w:rsidR="003E3A6C" w:rsidRPr="00BD652C" w:rsidRDefault="00FF0D68" w:rsidP="00C46314">
      <w:pPr>
        <w:pStyle w:val="ListParagraph"/>
        <w:spacing w:after="0" w:line="240" w:lineRule="auto"/>
        <w:ind w:left="0" w:firstLine="567"/>
        <w:contextualSpacing w:val="0"/>
        <w:jc w:val="both"/>
        <w:rPr>
          <w:rFonts w:ascii="Times New Roman" w:eastAsia="Georgia" w:hAnsi="Times New Roman" w:cs="Times New Roman"/>
          <w:color w:val="000000"/>
          <w:sz w:val="20"/>
          <w:szCs w:val="20"/>
          <w:u w:color="000000"/>
          <w:bdr w:val="nil"/>
          <w:lang w:val="en-US" w:eastAsia="es-MX"/>
        </w:rPr>
      </w:pPr>
      <w:r w:rsidRPr="00FF0D68">
        <w:rPr>
          <w:rFonts w:ascii="Times New Roman" w:eastAsia="Georgia" w:hAnsi="Times New Roman" w:cs="Times New Roman"/>
          <w:color w:val="000000"/>
          <w:sz w:val="20"/>
          <w:szCs w:val="20"/>
          <w:u w:color="000000"/>
          <w:bdr w:val="nil"/>
          <w:lang w:val="en-US" w:eastAsia="es-MX"/>
        </w:rPr>
        <w:t>Although this study adds to our knowledge of the Web-based networks-self-esteem nexus, we still need more longitudinal studies to draw firm conclusions about causes and effects and to investigate the role of various socioeconomic and cultural variables. Future research can fill these gaps and provide more all-encompassing strategies to support digital-age adolescents' well-being.</w:t>
      </w:r>
    </w:p>
    <w:p w14:paraId="59D35908" w14:textId="77777777" w:rsidR="00FA7C22" w:rsidRDefault="003E3A6C" w:rsidP="00ED7F34">
      <w:pPr>
        <w:pStyle w:val="ListParagraph"/>
        <w:spacing w:before="160" w:after="120" w:line="240" w:lineRule="auto"/>
        <w:ind w:left="425" w:hanging="425"/>
        <w:contextualSpacing w:val="0"/>
        <w:jc w:val="both"/>
        <w:rPr>
          <w:rFonts w:ascii="Times New Roman" w:eastAsia="Georgia" w:hAnsi="Times New Roman" w:cs="Times New Roman"/>
          <w:b/>
          <w:color w:val="000000"/>
          <w:sz w:val="20"/>
          <w:szCs w:val="20"/>
          <w:u w:color="000000"/>
          <w:bdr w:val="nil"/>
          <w:lang w:val="en-US" w:eastAsia="es-MX"/>
        </w:rPr>
      </w:pPr>
      <w:r w:rsidRPr="00F9565C">
        <w:rPr>
          <w:rFonts w:ascii="Times New Roman" w:eastAsia="Georgia" w:hAnsi="Times New Roman" w:cs="Times New Roman"/>
          <w:b/>
          <w:color w:val="000000"/>
          <w:sz w:val="20"/>
          <w:szCs w:val="20"/>
          <w:u w:color="000000"/>
          <w:bdr w:val="nil"/>
          <w:lang w:val="en-US" w:eastAsia="es-MX"/>
        </w:rPr>
        <w:t>REFERENCES</w:t>
      </w:r>
    </w:p>
    <w:p w14:paraId="1C0B680B"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Andreasen, C. S., Pallesen, S., &amp; Griffiths, M. D. (2017). The relationship between addictive use of digital social platforms, narcissism, and self-esteem: Findings from a large national survey. </w:t>
      </w:r>
      <w:r w:rsidRPr="00DB1340">
        <w:rPr>
          <w:rFonts w:ascii="Times New Roman" w:eastAsia="Times New Roman" w:hAnsi="Times New Roman" w:cs="Times New Roman"/>
          <w:i/>
          <w:iCs/>
          <w:kern w:val="0"/>
          <w:sz w:val="16"/>
          <w:szCs w:val="16"/>
          <w:lang w:eastAsia="en-IN"/>
          <w14:ligatures w14:val="none"/>
        </w:rPr>
        <w:t>Addictive Behaviors, 64</w:t>
      </w:r>
      <w:r w:rsidRPr="00DB1340">
        <w:rPr>
          <w:rFonts w:ascii="Times New Roman" w:eastAsia="Times New Roman" w:hAnsi="Times New Roman" w:cs="Times New Roman"/>
          <w:kern w:val="0"/>
          <w:sz w:val="16"/>
          <w:szCs w:val="16"/>
          <w:lang w:eastAsia="en-IN"/>
          <w14:ligatures w14:val="none"/>
        </w:rPr>
        <w:t xml:space="preserve">, 287–293. </w:t>
      </w:r>
      <w:hyperlink r:id="rId13" w:history="1">
        <w:r w:rsidRPr="00A955E2">
          <w:rPr>
            <w:rStyle w:val="Hyperlink"/>
            <w:rFonts w:ascii="Times New Roman" w:eastAsia="Times New Roman" w:hAnsi="Times New Roman" w:cs="Times New Roman"/>
            <w:kern w:val="0"/>
            <w:sz w:val="16"/>
            <w:szCs w:val="16"/>
            <w:lang w:eastAsia="en-IN"/>
            <w14:ligatures w14:val="none"/>
          </w:rPr>
          <w:t>https://doi.org/10.1016/j.addbeh.2016.03.006</w:t>
        </w:r>
      </w:hyperlink>
      <w:r>
        <w:rPr>
          <w:rFonts w:ascii="Times New Roman" w:eastAsia="Times New Roman" w:hAnsi="Times New Roman" w:cs="Times New Roman"/>
          <w:kern w:val="0"/>
          <w:sz w:val="16"/>
          <w:szCs w:val="16"/>
          <w:lang w:eastAsia="en-IN"/>
          <w14:ligatures w14:val="none"/>
        </w:rPr>
        <w:t>.</w:t>
      </w:r>
    </w:p>
    <w:p w14:paraId="7CA32331" w14:textId="77777777" w:rsidR="006E6002" w:rsidRDefault="006E6002"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6E6002">
        <w:rPr>
          <w:rFonts w:ascii="Times New Roman" w:eastAsia="Times New Roman" w:hAnsi="Times New Roman" w:cs="Times New Roman"/>
          <w:kern w:val="0"/>
          <w:sz w:val="16"/>
          <w:szCs w:val="16"/>
          <w:lang w:eastAsia="en-IN"/>
          <w14:ligatures w14:val="none"/>
        </w:rPr>
        <w:t xml:space="preserve">Burke, M., &amp; Kraut, R. E. (2016). The relationship between Facebook use and well-being depends on communication type and tie strength. </w:t>
      </w:r>
      <w:r w:rsidRPr="006E6002">
        <w:rPr>
          <w:rFonts w:ascii="Times New Roman" w:eastAsia="Times New Roman" w:hAnsi="Times New Roman" w:cs="Times New Roman"/>
          <w:i/>
          <w:iCs/>
          <w:kern w:val="0"/>
          <w:sz w:val="16"/>
          <w:szCs w:val="16"/>
          <w:lang w:eastAsia="en-IN"/>
          <w14:ligatures w14:val="none"/>
        </w:rPr>
        <w:t>Journal of Computer-Mediated Communication, 21</w:t>
      </w:r>
      <w:r w:rsidRPr="006E6002">
        <w:rPr>
          <w:rFonts w:ascii="Times New Roman" w:eastAsia="Times New Roman" w:hAnsi="Times New Roman" w:cs="Times New Roman"/>
          <w:kern w:val="0"/>
          <w:sz w:val="16"/>
          <w:szCs w:val="16"/>
          <w:lang w:eastAsia="en-IN"/>
          <w14:ligatures w14:val="none"/>
        </w:rPr>
        <w:t xml:space="preserve">(4), 265–281. </w:t>
      </w:r>
      <w:hyperlink r:id="rId14" w:history="1">
        <w:r w:rsidRPr="00A955E2">
          <w:rPr>
            <w:rStyle w:val="Hyperlink"/>
            <w:rFonts w:ascii="Times New Roman" w:eastAsia="Times New Roman" w:hAnsi="Times New Roman" w:cs="Times New Roman"/>
            <w:kern w:val="0"/>
            <w:sz w:val="16"/>
            <w:szCs w:val="16"/>
            <w:lang w:eastAsia="en-IN"/>
            <w14:ligatures w14:val="none"/>
          </w:rPr>
          <w:t>https://doi.org/10.1111/jcc4.12162</w:t>
        </w:r>
      </w:hyperlink>
      <w:r>
        <w:rPr>
          <w:rFonts w:ascii="Times New Roman" w:eastAsia="Times New Roman" w:hAnsi="Times New Roman" w:cs="Times New Roman"/>
          <w:kern w:val="0"/>
          <w:sz w:val="16"/>
          <w:szCs w:val="16"/>
          <w:lang w:eastAsia="en-IN"/>
          <w14:ligatures w14:val="none"/>
        </w:rPr>
        <w:t xml:space="preserve">. </w:t>
      </w:r>
    </w:p>
    <w:p w14:paraId="198A0DA8"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Ellison, N. B., Steinfield, C., &amp; Lampe, C. (2007). The benefits of Facebook "friends": Social capital and college students' use of online social network sites. </w:t>
      </w:r>
      <w:r w:rsidRPr="00DB1340">
        <w:rPr>
          <w:rFonts w:ascii="Times New Roman" w:eastAsia="Times New Roman" w:hAnsi="Times New Roman" w:cs="Times New Roman"/>
          <w:i/>
          <w:iCs/>
          <w:kern w:val="0"/>
          <w:sz w:val="16"/>
          <w:szCs w:val="16"/>
          <w:lang w:eastAsia="en-IN"/>
          <w14:ligatures w14:val="none"/>
        </w:rPr>
        <w:t>Journal of Computer-Mediated Communication, 12</w:t>
      </w:r>
      <w:r w:rsidRPr="00DB1340">
        <w:rPr>
          <w:rFonts w:ascii="Times New Roman" w:eastAsia="Times New Roman" w:hAnsi="Times New Roman" w:cs="Times New Roman"/>
          <w:kern w:val="0"/>
          <w:sz w:val="16"/>
          <w:szCs w:val="16"/>
          <w:lang w:eastAsia="en-IN"/>
          <w14:ligatures w14:val="none"/>
        </w:rPr>
        <w:t xml:space="preserve">(4), 1143–1168. </w:t>
      </w:r>
      <w:hyperlink r:id="rId15" w:history="1">
        <w:r w:rsidRPr="00A955E2">
          <w:rPr>
            <w:rStyle w:val="Hyperlink"/>
            <w:rFonts w:ascii="Times New Roman" w:eastAsia="Times New Roman" w:hAnsi="Times New Roman" w:cs="Times New Roman"/>
            <w:kern w:val="0"/>
            <w:sz w:val="16"/>
            <w:szCs w:val="16"/>
            <w:lang w:eastAsia="en-IN"/>
            <w14:ligatures w14:val="none"/>
          </w:rPr>
          <w:t>https://doi.org/10.1111/j.1083-6101.2007.00367.x</w:t>
        </w:r>
      </w:hyperlink>
      <w:r>
        <w:rPr>
          <w:rFonts w:ascii="Times New Roman" w:eastAsia="Times New Roman" w:hAnsi="Times New Roman" w:cs="Times New Roman"/>
          <w:kern w:val="0"/>
          <w:sz w:val="16"/>
          <w:szCs w:val="16"/>
          <w:lang w:eastAsia="en-IN"/>
          <w14:ligatures w14:val="none"/>
        </w:rPr>
        <w:t>.</w:t>
      </w:r>
    </w:p>
    <w:p w14:paraId="603AAD70" w14:textId="77777777" w:rsidR="00A652B1" w:rsidRDefault="00A652B1"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A652B1">
        <w:rPr>
          <w:rFonts w:ascii="Times New Roman" w:eastAsia="Times New Roman" w:hAnsi="Times New Roman" w:cs="Times New Roman"/>
          <w:kern w:val="0"/>
          <w:sz w:val="16"/>
          <w:szCs w:val="16"/>
          <w:lang w:eastAsia="en-IN"/>
          <w14:ligatures w14:val="none"/>
        </w:rPr>
        <w:t xml:space="preserve">Festinger, L. (1954). A theory of social comparison processes. </w:t>
      </w:r>
      <w:r w:rsidRPr="00A652B1">
        <w:rPr>
          <w:rFonts w:ascii="Times New Roman" w:eastAsia="Times New Roman" w:hAnsi="Times New Roman" w:cs="Times New Roman"/>
          <w:i/>
          <w:iCs/>
          <w:kern w:val="0"/>
          <w:sz w:val="16"/>
          <w:szCs w:val="16"/>
          <w:lang w:eastAsia="en-IN"/>
          <w14:ligatures w14:val="none"/>
        </w:rPr>
        <w:t>Human Relations, 7</w:t>
      </w:r>
      <w:r w:rsidRPr="00A652B1">
        <w:rPr>
          <w:rFonts w:ascii="Times New Roman" w:eastAsia="Times New Roman" w:hAnsi="Times New Roman" w:cs="Times New Roman"/>
          <w:kern w:val="0"/>
          <w:sz w:val="16"/>
          <w:szCs w:val="16"/>
          <w:lang w:eastAsia="en-IN"/>
          <w14:ligatures w14:val="none"/>
        </w:rPr>
        <w:t xml:space="preserve">(2), 117–140. </w:t>
      </w:r>
      <w:hyperlink r:id="rId16" w:tgtFrame="_new" w:history="1">
        <w:r w:rsidRPr="00A652B1">
          <w:rPr>
            <w:rStyle w:val="Hyperlink"/>
            <w:rFonts w:ascii="Times New Roman" w:eastAsia="Times New Roman" w:hAnsi="Times New Roman" w:cs="Times New Roman"/>
            <w:kern w:val="0"/>
            <w:sz w:val="16"/>
            <w:szCs w:val="16"/>
            <w:lang w:eastAsia="en-IN"/>
            <w14:ligatures w14:val="none"/>
          </w:rPr>
          <w:t>https://doi.org/10.1177/001872675400700202</w:t>
        </w:r>
      </w:hyperlink>
      <w:r w:rsidR="00EC7E1E">
        <w:rPr>
          <w:rFonts w:ascii="Times New Roman" w:eastAsia="Times New Roman" w:hAnsi="Times New Roman" w:cs="Times New Roman"/>
          <w:kern w:val="0"/>
          <w:sz w:val="16"/>
          <w:szCs w:val="16"/>
          <w:lang w:eastAsia="en-IN"/>
          <w14:ligatures w14:val="none"/>
        </w:rPr>
        <w:t>.</w:t>
      </w:r>
    </w:p>
    <w:p w14:paraId="461C7F7F"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Keels, B., McCrae, N., &amp; Greenish, A. (2020). A systematic review: The influence of digital social platforms on depression, anxiety, and psychological distress in adolescents. </w:t>
      </w:r>
      <w:r w:rsidRPr="00DB1340">
        <w:rPr>
          <w:rFonts w:ascii="Times New Roman" w:eastAsia="Times New Roman" w:hAnsi="Times New Roman" w:cs="Times New Roman"/>
          <w:i/>
          <w:iCs/>
          <w:kern w:val="0"/>
          <w:sz w:val="16"/>
          <w:szCs w:val="16"/>
          <w:lang w:eastAsia="en-IN"/>
          <w14:ligatures w14:val="none"/>
        </w:rPr>
        <w:t>International Journal of Adolescence and Youth, 25</w:t>
      </w:r>
      <w:r w:rsidRPr="00DB1340">
        <w:rPr>
          <w:rFonts w:ascii="Times New Roman" w:eastAsia="Times New Roman" w:hAnsi="Times New Roman" w:cs="Times New Roman"/>
          <w:kern w:val="0"/>
          <w:sz w:val="16"/>
          <w:szCs w:val="16"/>
          <w:lang w:eastAsia="en-IN"/>
          <w14:ligatures w14:val="none"/>
        </w:rPr>
        <w:t xml:space="preserve">(1), 79–93. </w:t>
      </w:r>
      <w:hyperlink r:id="rId17" w:history="1">
        <w:r w:rsidRPr="00A955E2">
          <w:rPr>
            <w:rStyle w:val="Hyperlink"/>
            <w:rFonts w:ascii="Times New Roman" w:eastAsia="Times New Roman" w:hAnsi="Times New Roman" w:cs="Times New Roman"/>
            <w:kern w:val="0"/>
            <w:sz w:val="16"/>
            <w:szCs w:val="16"/>
            <w:lang w:eastAsia="en-IN"/>
            <w14:ligatures w14:val="none"/>
          </w:rPr>
          <w:t>https://doi.org/10.1080/02673843.2019.1590851</w:t>
        </w:r>
      </w:hyperlink>
      <w:r>
        <w:rPr>
          <w:rFonts w:ascii="Times New Roman" w:eastAsia="Times New Roman" w:hAnsi="Times New Roman" w:cs="Times New Roman"/>
          <w:kern w:val="0"/>
          <w:sz w:val="16"/>
          <w:szCs w:val="16"/>
          <w:lang w:eastAsia="en-IN"/>
          <w14:ligatures w14:val="none"/>
        </w:rPr>
        <w:t>.</w:t>
      </w:r>
    </w:p>
    <w:p w14:paraId="4E5414DC"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Przybylski, A. K., &amp; Weinstein, N. (2017). A large-scale test of the Goldilocks hypothesis: Quantifying the relations between digital-screen use and the mental well-being of adolescents. </w:t>
      </w:r>
      <w:r w:rsidRPr="00DB1340">
        <w:rPr>
          <w:rFonts w:ascii="Times New Roman" w:eastAsia="Times New Roman" w:hAnsi="Times New Roman" w:cs="Times New Roman"/>
          <w:i/>
          <w:iCs/>
          <w:kern w:val="0"/>
          <w:sz w:val="16"/>
          <w:szCs w:val="16"/>
          <w:lang w:eastAsia="en-IN"/>
          <w14:ligatures w14:val="none"/>
        </w:rPr>
        <w:t>Psychological Science, 28</w:t>
      </w:r>
      <w:r w:rsidRPr="00DB1340">
        <w:rPr>
          <w:rFonts w:ascii="Times New Roman" w:eastAsia="Times New Roman" w:hAnsi="Times New Roman" w:cs="Times New Roman"/>
          <w:kern w:val="0"/>
          <w:sz w:val="16"/>
          <w:szCs w:val="16"/>
          <w:lang w:eastAsia="en-IN"/>
          <w14:ligatures w14:val="none"/>
        </w:rPr>
        <w:t xml:space="preserve">(2), 204–215. </w:t>
      </w:r>
      <w:hyperlink r:id="rId18" w:history="1">
        <w:r w:rsidRPr="00A955E2">
          <w:rPr>
            <w:rStyle w:val="Hyperlink"/>
            <w:rFonts w:ascii="Times New Roman" w:eastAsia="Times New Roman" w:hAnsi="Times New Roman" w:cs="Times New Roman"/>
            <w:kern w:val="0"/>
            <w:sz w:val="16"/>
            <w:szCs w:val="16"/>
            <w:lang w:eastAsia="en-IN"/>
            <w14:ligatures w14:val="none"/>
          </w:rPr>
          <w:t>https://doi.org/10.1177/0956797616678438</w:t>
        </w:r>
      </w:hyperlink>
      <w:r>
        <w:rPr>
          <w:rFonts w:ascii="Times New Roman" w:eastAsia="Times New Roman" w:hAnsi="Times New Roman" w:cs="Times New Roman"/>
          <w:kern w:val="0"/>
          <w:sz w:val="16"/>
          <w:szCs w:val="16"/>
          <w:lang w:eastAsia="en-IN"/>
          <w14:ligatures w14:val="none"/>
        </w:rPr>
        <w:t xml:space="preserve">. </w:t>
      </w:r>
    </w:p>
    <w:p w14:paraId="0AB12114"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Rosenberg, M. (1965). </w:t>
      </w:r>
      <w:r w:rsidRPr="00DB1340">
        <w:rPr>
          <w:rFonts w:ascii="Times New Roman" w:eastAsia="Times New Roman" w:hAnsi="Times New Roman" w:cs="Times New Roman"/>
          <w:i/>
          <w:iCs/>
          <w:kern w:val="0"/>
          <w:sz w:val="16"/>
          <w:szCs w:val="16"/>
          <w:lang w:eastAsia="en-IN"/>
          <w14:ligatures w14:val="none"/>
        </w:rPr>
        <w:t>Society and the adolescent self-image</w:t>
      </w:r>
      <w:r w:rsidRPr="00DB1340">
        <w:rPr>
          <w:rFonts w:ascii="Times New Roman" w:eastAsia="Times New Roman" w:hAnsi="Times New Roman" w:cs="Times New Roman"/>
          <w:kern w:val="0"/>
          <w:sz w:val="16"/>
          <w:szCs w:val="16"/>
          <w:lang w:eastAsia="en-IN"/>
          <w14:ligatures w14:val="none"/>
        </w:rPr>
        <w:t>. Princeton University Press.</w:t>
      </w:r>
    </w:p>
    <w:p w14:paraId="484EB7FC" w14:textId="77777777" w:rsidR="00EC7E1E" w:rsidRDefault="00EC7E1E"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EC7E1E">
        <w:rPr>
          <w:rFonts w:ascii="Times New Roman" w:eastAsia="Times New Roman" w:hAnsi="Times New Roman" w:cs="Times New Roman"/>
          <w:kern w:val="0"/>
          <w:sz w:val="16"/>
          <w:szCs w:val="16"/>
          <w:lang w:eastAsia="en-IN"/>
          <w14:ligatures w14:val="none"/>
        </w:rPr>
        <w:t xml:space="preserve">Tiggemann, M., &amp; Slater, A. (2014). NetTweens: The internet and body image concerns in preteenage girls. </w:t>
      </w:r>
      <w:r w:rsidRPr="00EC7E1E">
        <w:rPr>
          <w:rFonts w:ascii="Times New Roman" w:eastAsia="Times New Roman" w:hAnsi="Times New Roman" w:cs="Times New Roman"/>
          <w:i/>
          <w:iCs/>
          <w:kern w:val="0"/>
          <w:sz w:val="16"/>
          <w:szCs w:val="16"/>
          <w:lang w:eastAsia="en-IN"/>
          <w14:ligatures w14:val="none"/>
        </w:rPr>
        <w:t>The Journal of Early Adolescence, 34</w:t>
      </w:r>
      <w:r w:rsidRPr="00EC7E1E">
        <w:rPr>
          <w:rFonts w:ascii="Times New Roman" w:eastAsia="Times New Roman" w:hAnsi="Times New Roman" w:cs="Times New Roman"/>
          <w:kern w:val="0"/>
          <w:sz w:val="16"/>
          <w:szCs w:val="16"/>
          <w:lang w:eastAsia="en-IN"/>
          <w14:ligatures w14:val="none"/>
        </w:rPr>
        <w:t xml:space="preserve">(5), 606–620. </w:t>
      </w:r>
      <w:hyperlink r:id="rId19" w:history="1">
        <w:r w:rsidRPr="00A955E2">
          <w:rPr>
            <w:rStyle w:val="Hyperlink"/>
            <w:rFonts w:ascii="Times New Roman" w:eastAsia="Times New Roman" w:hAnsi="Times New Roman" w:cs="Times New Roman"/>
            <w:kern w:val="0"/>
            <w:sz w:val="16"/>
            <w:szCs w:val="16"/>
            <w:lang w:eastAsia="en-IN"/>
            <w14:ligatures w14:val="none"/>
          </w:rPr>
          <w:t>https://doi.org/10.1177/0272431613501083</w:t>
        </w:r>
      </w:hyperlink>
      <w:r>
        <w:rPr>
          <w:rFonts w:ascii="Times New Roman" w:eastAsia="Times New Roman" w:hAnsi="Times New Roman" w:cs="Times New Roman"/>
          <w:kern w:val="0"/>
          <w:sz w:val="16"/>
          <w:szCs w:val="16"/>
          <w:lang w:eastAsia="en-IN"/>
          <w14:ligatures w14:val="none"/>
        </w:rPr>
        <w:t xml:space="preserve"> </w:t>
      </w:r>
    </w:p>
    <w:p w14:paraId="0EF50F79"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16"/>
          <w:szCs w:val="16"/>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Twenge, J. M., &amp; Campbell, W. K. (2018). Associations between screen time and lower psychological well-being among children and adolescents: Evidence from a population-based study. </w:t>
      </w:r>
      <w:r w:rsidRPr="00DB1340">
        <w:rPr>
          <w:rFonts w:ascii="Times New Roman" w:eastAsia="Times New Roman" w:hAnsi="Times New Roman" w:cs="Times New Roman"/>
          <w:i/>
          <w:iCs/>
          <w:kern w:val="0"/>
          <w:sz w:val="16"/>
          <w:szCs w:val="16"/>
          <w:lang w:eastAsia="en-IN"/>
          <w14:ligatures w14:val="none"/>
        </w:rPr>
        <w:t>Preventive Medicine Reports, 12</w:t>
      </w:r>
      <w:r w:rsidRPr="00DB1340">
        <w:rPr>
          <w:rFonts w:ascii="Times New Roman" w:eastAsia="Times New Roman" w:hAnsi="Times New Roman" w:cs="Times New Roman"/>
          <w:kern w:val="0"/>
          <w:sz w:val="16"/>
          <w:szCs w:val="16"/>
          <w:lang w:eastAsia="en-IN"/>
          <w14:ligatures w14:val="none"/>
        </w:rPr>
        <w:t xml:space="preserve">, 271–283. </w:t>
      </w:r>
      <w:hyperlink r:id="rId20" w:history="1">
        <w:r w:rsidRPr="00A955E2">
          <w:rPr>
            <w:rStyle w:val="Hyperlink"/>
            <w:rFonts w:ascii="Times New Roman" w:eastAsia="Times New Roman" w:hAnsi="Times New Roman" w:cs="Times New Roman"/>
            <w:kern w:val="0"/>
            <w:sz w:val="16"/>
            <w:szCs w:val="16"/>
            <w:lang w:eastAsia="en-IN"/>
            <w14:ligatures w14:val="none"/>
          </w:rPr>
          <w:t>https://doi.org/10.1016/j.pmedr.2018.10.003</w:t>
        </w:r>
      </w:hyperlink>
      <w:r>
        <w:rPr>
          <w:rFonts w:ascii="Times New Roman" w:eastAsia="Times New Roman" w:hAnsi="Times New Roman" w:cs="Times New Roman"/>
          <w:kern w:val="0"/>
          <w:sz w:val="16"/>
          <w:szCs w:val="16"/>
          <w:lang w:eastAsia="en-IN"/>
          <w14:ligatures w14:val="none"/>
        </w:rPr>
        <w:t xml:space="preserve">. </w:t>
      </w:r>
    </w:p>
    <w:p w14:paraId="6A5F4F06" w14:textId="77777777" w:rsidR="00DB1340" w:rsidRPr="00DB1340" w:rsidRDefault="00DB1340" w:rsidP="00DB1340">
      <w:pPr>
        <w:spacing w:after="0" w:line="240" w:lineRule="auto"/>
        <w:ind w:left="567" w:hanging="567"/>
        <w:jc w:val="both"/>
        <w:rPr>
          <w:rFonts w:ascii="Times New Roman" w:eastAsia="Times New Roman" w:hAnsi="Times New Roman" w:cs="Times New Roman"/>
          <w:kern w:val="0"/>
          <w:sz w:val="20"/>
          <w:szCs w:val="20"/>
          <w:lang w:eastAsia="en-IN"/>
          <w14:ligatures w14:val="none"/>
        </w:rPr>
      </w:pPr>
      <w:r w:rsidRPr="00DB1340">
        <w:rPr>
          <w:rFonts w:ascii="Times New Roman" w:eastAsia="Times New Roman" w:hAnsi="Times New Roman" w:cs="Times New Roman"/>
          <w:kern w:val="0"/>
          <w:sz w:val="16"/>
          <w:szCs w:val="16"/>
          <w:lang w:eastAsia="en-IN"/>
          <w14:ligatures w14:val="none"/>
        </w:rPr>
        <w:t xml:space="preserve">Valkenburg, P. M., Koutamanis, M., &amp; Vossen, H. G. M. (2017). The concurrent and longitudinal relationships between adolescents’ use of social network sites and their social self-esteem. </w:t>
      </w:r>
      <w:r w:rsidRPr="00DB1340">
        <w:rPr>
          <w:rFonts w:ascii="Times New Roman" w:eastAsia="Times New Roman" w:hAnsi="Times New Roman" w:cs="Times New Roman"/>
          <w:i/>
          <w:iCs/>
          <w:kern w:val="0"/>
          <w:sz w:val="16"/>
          <w:szCs w:val="16"/>
          <w:lang w:eastAsia="en-IN"/>
          <w14:ligatures w14:val="none"/>
        </w:rPr>
        <w:t>Computers in Human Behavior, 76</w:t>
      </w:r>
      <w:r w:rsidRPr="00DB1340">
        <w:rPr>
          <w:rFonts w:ascii="Times New Roman" w:eastAsia="Times New Roman" w:hAnsi="Times New Roman" w:cs="Times New Roman"/>
          <w:kern w:val="0"/>
          <w:sz w:val="16"/>
          <w:szCs w:val="16"/>
          <w:lang w:eastAsia="en-IN"/>
          <w14:ligatures w14:val="none"/>
        </w:rPr>
        <w:t xml:space="preserve">, 35–41. </w:t>
      </w:r>
      <w:hyperlink r:id="rId21" w:tgtFrame="_new" w:history="1">
        <w:r w:rsidRPr="00DB1340">
          <w:rPr>
            <w:rStyle w:val="Hyperlink"/>
            <w:rFonts w:ascii="Times New Roman" w:eastAsia="Times New Roman" w:hAnsi="Times New Roman" w:cs="Times New Roman"/>
            <w:kern w:val="0"/>
            <w:sz w:val="16"/>
            <w:szCs w:val="16"/>
            <w:lang w:eastAsia="en-IN"/>
            <w14:ligatures w14:val="none"/>
          </w:rPr>
          <w:t>https://doi.org/10.1016/j.chb.2017.07.008</w:t>
        </w:r>
      </w:hyperlink>
      <w:r>
        <w:rPr>
          <w:rFonts w:ascii="Times New Roman" w:eastAsia="Times New Roman" w:hAnsi="Times New Roman" w:cs="Times New Roman"/>
          <w:kern w:val="0"/>
          <w:sz w:val="16"/>
          <w:szCs w:val="16"/>
          <w:lang w:eastAsia="en-IN"/>
          <w14:ligatures w14:val="none"/>
        </w:rPr>
        <w:t>.</w:t>
      </w:r>
    </w:p>
    <w:p w14:paraId="6567909D" w14:textId="77777777" w:rsidR="00D37E81" w:rsidRPr="00C62383" w:rsidRDefault="00D37E81" w:rsidP="00C62383">
      <w:pPr>
        <w:spacing w:after="120" w:line="360" w:lineRule="auto"/>
        <w:jc w:val="both"/>
        <w:rPr>
          <w:rFonts w:ascii="Times New Roman" w:eastAsia="Times New Roman" w:hAnsi="Times New Roman" w:cs="Times New Roman"/>
          <w:kern w:val="0"/>
          <w:sz w:val="20"/>
          <w:szCs w:val="20"/>
          <w:lang w:eastAsia="en-IN"/>
          <w14:ligatures w14:val="none"/>
        </w:rPr>
      </w:pPr>
    </w:p>
    <w:sectPr w:rsidR="00D37E81" w:rsidRPr="00C62383" w:rsidSect="009F7C6C">
      <w:type w:val="continuous"/>
      <w:pgSz w:w="11907" w:h="16840" w:code="9"/>
      <w:pgMar w:top="544" w:right="992" w:bottom="1440" w:left="890" w:header="283" w:footer="680"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AEB9" w14:textId="77777777" w:rsidR="0058087F" w:rsidRDefault="0058087F" w:rsidP="00A546F1">
      <w:pPr>
        <w:spacing w:after="0" w:line="240" w:lineRule="auto"/>
      </w:pPr>
      <w:r>
        <w:separator/>
      </w:r>
    </w:p>
  </w:endnote>
  <w:endnote w:type="continuationSeparator" w:id="0">
    <w:p w14:paraId="12BD7FDC" w14:textId="77777777" w:rsidR="0058087F" w:rsidRDefault="0058087F"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1010601010101010101"/>
    <w:charset w:val="01"/>
    <w:family w:val="auto"/>
    <w:pitch w:val="variable"/>
    <w:sig w:usb0="008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81B4" w14:textId="77777777" w:rsidR="005F6393" w:rsidRDefault="00C07995" w:rsidP="00C07995">
    <w:pPr>
      <w:pStyle w:val="Footer"/>
    </w:pPr>
    <w:r w:rsidRPr="009F7C6C">
      <w:rPr>
        <w:rFonts w:ascii="Times New Roman" w:hAnsi="Times New Roman" w:cs="Times New Roman"/>
      </w:rPr>
      <w:t xml:space="preserve">                              </w:t>
    </w:r>
    <w:r w:rsidR="000B6E4F" w:rsidRPr="00ED3766">
      <w:rPr>
        <w:rFonts w:ascii="Times New Roman" w:hAnsi="Times New Roman" w:cs="Times New Roman"/>
      </w:rPr>
      <w:t>Journal HomePage:</w:t>
    </w:r>
    <w:r w:rsidRPr="00ED3766">
      <w:rPr>
        <w:rFonts w:ascii="Times New Roman" w:hAnsi="Times New Roman" w:cs="Times New Roman"/>
      </w:rPr>
      <w:t xml:space="preserve"> </w:t>
    </w:r>
    <w:hyperlink r:id="rId1" w:history="1">
      <w:r w:rsidR="00ED3766" w:rsidRPr="00ED3766">
        <w:rPr>
          <w:rStyle w:val="Hyperlink"/>
          <w:rFonts w:ascii="Times New Roman" w:hAnsi="Times New Roman" w:cs="Times New Roman"/>
        </w:rPr>
        <w:t>https://www.eduresearchjournal.com/index.php/ijei</w:t>
      </w:r>
    </w:hyperlink>
    <w:r w:rsidR="00ED3766">
      <w:rPr>
        <w:rFonts w:ascii="Times New Roman" w:hAnsi="Times New Roman" w:cs="Times New Roman"/>
      </w:rPr>
      <w:t xml:space="preserve"> </w:t>
    </w:r>
    <w:r w:rsidR="005F6393">
      <w:ptab w:relativeTo="margin" w:alignment="right" w:leader="none"/>
    </w:r>
    <w:r w:rsidR="005F6393" w:rsidRPr="001B7E11">
      <w:rPr>
        <w:rFonts w:ascii="Times New Roman" w:hAnsi="Times New Roman" w:cs="Times New Roman"/>
      </w:rPr>
      <w:fldChar w:fldCharType="begin"/>
    </w:r>
    <w:r w:rsidR="005F6393" w:rsidRPr="001B7E11">
      <w:rPr>
        <w:rFonts w:ascii="Times New Roman" w:hAnsi="Times New Roman" w:cs="Times New Roman"/>
      </w:rPr>
      <w:instrText xml:space="preserve"> PAGE   \* MERGEFORMAT </w:instrText>
    </w:r>
    <w:r w:rsidR="005F6393" w:rsidRPr="001B7E11">
      <w:rPr>
        <w:rFonts w:ascii="Times New Roman" w:hAnsi="Times New Roman" w:cs="Times New Roman"/>
      </w:rPr>
      <w:fldChar w:fldCharType="separate"/>
    </w:r>
    <w:r w:rsidR="005F6393" w:rsidRPr="001B7E11">
      <w:rPr>
        <w:rFonts w:ascii="Times New Roman" w:hAnsi="Times New Roman" w:cs="Times New Roman"/>
        <w:noProof/>
      </w:rPr>
      <w:t>1</w:t>
    </w:r>
    <w:r w:rsidR="005F6393" w:rsidRPr="001B7E11">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F9B1" w14:textId="77777777" w:rsidR="0058087F" w:rsidRDefault="0058087F" w:rsidP="00A546F1">
      <w:pPr>
        <w:spacing w:after="0" w:line="240" w:lineRule="auto"/>
      </w:pPr>
      <w:r>
        <w:separator/>
      </w:r>
    </w:p>
  </w:footnote>
  <w:footnote w:type="continuationSeparator" w:id="0">
    <w:p w14:paraId="71129073" w14:textId="77777777" w:rsidR="0058087F" w:rsidRDefault="0058087F"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9A1"/>
    <w:multiLevelType w:val="hybridMultilevel"/>
    <w:tmpl w:val="6128C612"/>
    <w:lvl w:ilvl="0" w:tplc="40090015">
      <w:start w:val="2"/>
      <w:numFmt w:val="upperLetter"/>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83213"/>
    <w:multiLevelType w:val="hybridMultilevel"/>
    <w:tmpl w:val="A750443E"/>
    <w:lvl w:ilvl="0" w:tplc="6E2AC148">
      <w:numFmt w:val="bullet"/>
      <w:lvlText w:val=""/>
      <w:lvlJc w:val="left"/>
      <w:pPr>
        <w:ind w:left="360" w:hanging="360"/>
      </w:pPr>
      <w:rPr>
        <w:rFonts w:ascii="Symbol" w:eastAsia="Georgia" w:hAnsi="Symbol" w:cs="Times New Roman" w:hint="default"/>
        <w:sz w:val="18"/>
        <w:szCs w:val="18"/>
      </w:rPr>
    </w:lvl>
    <w:lvl w:ilvl="1" w:tplc="40090001">
      <w:start w:val="1"/>
      <w:numFmt w:val="bullet"/>
      <w:lvlText w:val=""/>
      <w:lvlJc w:val="left"/>
      <w:pPr>
        <w:ind w:left="108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82250B8"/>
    <w:multiLevelType w:val="multilevel"/>
    <w:tmpl w:val="B296C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 w15:restartNumberingAfterBreak="0">
    <w:nsid w:val="434E4711"/>
    <w:multiLevelType w:val="multilevel"/>
    <w:tmpl w:val="3A505EE4"/>
    <w:lvl w:ilvl="0">
      <w:numFmt w:val="bullet"/>
      <w:lvlText w:val=""/>
      <w:lvlJc w:val="left"/>
      <w:pPr>
        <w:tabs>
          <w:tab w:val="num" w:pos="720"/>
        </w:tabs>
        <w:ind w:left="720" w:hanging="360"/>
      </w:pPr>
      <w:rPr>
        <w:rFonts w:ascii="Symbol" w:eastAsia="Georgia" w:hAnsi="Symbol"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A5E30"/>
    <w:multiLevelType w:val="multilevel"/>
    <w:tmpl w:val="53E27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194A9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75D4EC0"/>
    <w:multiLevelType w:val="hybridMultilevel"/>
    <w:tmpl w:val="B002F2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360" w:hanging="360"/>
      </w:pPr>
      <w:rPr>
        <w:rFonts w:ascii="Wingdings" w:hAnsi="Wingdings" w:hint="default"/>
      </w:rPr>
    </w:lvl>
    <w:lvl w:ilvl="3" w:tplc="40090001" w:tentative="1">
      <w:start w:val="1"/>
      <w:numFmt w:val="bullet"/>
      <w:lvlText w:val=""/>
      <w:lvlJc w:val="left"/>
      <w:pPr>
        <w:ind w:left="360" w:hanging="360"/>
      </w:pPr>
      <w:rPr>
        <w:rFonts w:ascii="Symbol" w:hAnsi="Symbol" w:hint="default"/>
      </w:rPr>
    </w:lvl>
    <w:lvl w:ilvl="4" w:tplc="40090003" w:tentative="1">
      <w:start w:val="1"/>
      <w:numFmt w:val="bullet"/>
      <w:lvlText w:val="o"/>
      <w:lvlJc w:val="left"/>
      <w:pPr>
        <w:ind w:left="1080" w:hanging="360"/>
      </w:pPr>
      <w:rPr>
        <w:rFonts w:ascii="Courier New" w:hAnsi="Courier New" w:cs="Courier New" w:hint="default"/>
      </w:rPr>
    </w:lvl>
    <w:lvl w:ilvl="5" w:tplc="40090005" w:tentative="1">
      <w:start w:val="1"/>
      <w:numFmt w:val="bullet"/>
      <w:lvlText w:val=""/>
      <w:lvlJc w:val="left"/>
      <w:pPr>
        <w:ind w:left="1800" w:hanging="360"/>
      </w:pPr>
      <w:rPr>
        <w:rFonts w:ascii="Wingdings" w:hAnsi="Wingdings" w:hint="default"/>
      </w:rPr>
    </w:lvl>
    <w:lvl w:ilvl="6" w:tplc="40090001" w:tentative="1">
      <w:start w:val="1"/>
      <w:numFmt w:val="bullet"/>
      <w:lvlText w:val=""/>
      <w:lvlJc w:val="left"/>
      <w:pPr>
        <w:ind w:left="2520" w:hanging="360"/>
      </w:pPr>
      <w:rPr>
        <w:rFonts w:ascii="Symbol" w:hAnsi="Symbol" w:hint="default"/>
      </w:rPr>
    </w:lvl>
    <w:lvl w:ilvl="7" w:tplc="40090003" w:tentative="1">
      <w:start w:val="1"/>
      <w:numFmt w:val="bullet"/>
      <w:lvlText w:val="o"/>
      <w:lvlJc w:val="left"/>
      <w:pPr>
        <w:ind w:left="3240" w:hanging="360"/>
      </w:pPr>
      <w:rPr>
        <w:rFonts w:ascii="Courier New" w:hAnsi="Courier New" w:cs="Courier New" w:hint="default"/>
      </w:rPr>
    </w:lvl>
    <w:lvl w:ilvl="8" w:tplc="40090005" w:tentative="1">
      <w:start w:val="1"/>
      <w:numFmt w:val="bullet"/>
      <w:lvlText w:val=""/>
      <w:lvlJc w:val="left"/>
      <w:pPr>
        <w:ind w:left="3960" w:hanging="360"/>
      </w:pPr>
      <w:rPr>
        <w:rFonts w:ascii="Wingdings" w:hAnsi="Wingdings" w:hint="default"/>
      </w:rPr>
    </w:lvl>
  </w:abstractNum>
  <w:abstractNum w:abstractNumId="10" w15:restartNumberingAfterBreak="0">
    <w:nsid w:val="608E611C"/>
    <w:multiLevelType w:val="hybridMultilevel"/>
    <w:tmpl w:val="5A3E7C84"/>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3F5B3B"/>
    <w:multiLevelType w:val="hybridMultilevel"/>
    <w:tmpl w:val="2A7A100C"/>
    <w:lvl w:ilvl="0" w:tplc="59E4037A">
      <w:numFmt w:val="bullet"/>
      <w:lvlText w:val=""/>
      <w:lvlJc w:val="left"/>
      <w:pPr>
        <w:ind w:left="720" w:hanging="360"/>
      </w:pPr>
      <w:rPr>
        <w:rFonts w:ascii="Symbol" w:eastAsia="Georg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6D108DD"/>
    <w:multiLevelType w:val="hybridMultilevel"/>
    <w:tmpl w:val="86B2D4F8"/>
    <w:lvl w:ilvl="0" w:tplc="59E4037A">
      <w:numFmt w:val="bullet"/>
      <w:lvlText w:val=""/>
      <w:lvlJc w:val="left"/>
      <w:pPr>
        <w:ind w:left="720" w:hanging="360"/>
      </w:pPr>
      <w:rPr>
        <w:rFonts w:ascii="Symbol" w:eastAsia="Georg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10"/>
  </w:num>
  <w:num w:numId="6">
    <w:abstractNumId w:val="2"/>
  </w:num>
  <w:num w:numId="7">
    <w:abstractNumId w:val="3"/>
  </w:num>
  <w:num w:numId="8">
    <w:abstractNumId w:val="5"/>
  </w:num>
  <w:num w:numId="9">
    <w:abstractNumId w:val="6"/>
  </w:num>
  <w:num w:numId="10">
    <w:abstractNumId w:val="12"/>
  </w:num>
  <w:num w:numId="11">
    <w:abstractNumId w:val="11"/>
  </w:num>
  <w:num w:numId="12">
    <w:abstractNumId w:val="9"/>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C"/>
    <w:rsid w:val="000057BB"/>
    <w:rsid w:val="00032B9D"/>
    <w:rsid w:val="00044388"/>
    <w:rsid w:val="000553E8"/>
    <w:rsid w:val="00066DED"/>
    <w:rsid w:val="000A5B7E"/>
    <w:rsid w:val="000B6E4F"/>
    <w:rsid w:val="000C61A4"/>
    <w:rsid w:val="00106ADE"/>
    <w:rsid w:val="00112F4B"/>
    <w:rsid w:val="0012189C"/>
    <w:rsid w:val="001308F6"/>
    <w:rsid w:val="00177A1F"/>
    <w:rsid w:val="001864C0"/>
    <w:rsid w:val="001A000D"/>
    <w:rsid w:val="001A4F76"/>
    <w:rsid w:val="001B75B8"/>
    <w:rsid w:val="001B7E11"/>
    <w:rsid w:val="001C2AC1"/>
    <w:rsid w:val="001C4888"/>
    <w:rsid w:val="001C6243"/>
    <w:rsid w:val="00205D44"/>
    <w:rsid w:val="00226243"/>
    <w:rsid w:val="00226FDB"/>
    <w:rsid w:val="002344C2"/>
    <w:rsid w:val="002706E2"/>
    <w:rsid w:val="002B2819"/>
    <w:rsid w:val="002B5E0A"/>
    <w:rsid w:val="002D1929"/>
    <w:rsid w:val="002D5077"/>
    <w:rsid w:val="002D69E7"/>
    <w:rsid w:val="00302B1D"/>
    <w:rsid w:val="0030350C"/>
    <w:rsid w:val="0032724C"/>
    <w:rsid w:val="00332E2B"/>
    <w:rsid w:val="0033562E"/>
    <w:rsid w:val="00353064"/>
    <w:rsid w:val="0035624A"/>
    <w:rsid w:val="00381D67"/>
    <w:rsid w:val="003E3A6C"/>
    <w:rsid w:val="003F30C7"/>
    <w:rsid w:val="00412D52"/>
    <w:rsid w:val="00425E20"/>
    <w:rsid w:val="00495591"/>
    <w:rsid w:val="004A6812"/>
    <w:rsid w:val="004C79D2"/>
    <w:rsid w:val="004D05C6"/>
    <w:rsid w:val="004F4D47"/>
    <w:rsid w:val="005001AB"/>
    <w:rsid w:val="005241CF"/>
    <w:rsid w:val="00540B64"/>
    <w:rsid w:val="00547EC7"/>
    <w:rsid w:val="00566043"/>
    <w:rsid w:val="0057571A"/>
    <w:rsid w:val="0058087F"/>
    <w:rsid w:val="00583CDA"/>
    <w:rsid w:val="00595FF5"/>
    <w:rsid w:val="005A05FD"/>
    <w:rsid w:val="005A2CB8"/>
    <w:rsid w:val="005C4291"/>
    <w:rsid w:val="005E1B20"/>
    <w:rsid w:val="005F6393"/>
    <w:rsid w:val="00640AC2"/>
    <w:rsid w:val="00650A8D"/>
    <w:rsid w:val="006A1FC2"/>
    <w:rsid w:val="006A5280"/>
    <w:rsid w:val="006A5314"/>
    <w:rsid w:val="006E01EE"/>
    <w:rsid w:val="006E6002"/>
    <w:rsid w:val="00754774"/>
    <w:rsid w:val="00763CCD"/>
    <w:rsid w:val="007659BD"/>
    <w:rsid w:val="00796620"/>
    <w:rsid w:val="007A057A"/>
    <w:rsid w:val="007E0EE7"/>
    <w:rsid w:val="007E3439"/>
    <w:rsid w:val="00801EA0"/>
    <w:rsid w:val="00824630"/>
    <w:rsid w:val="00832BA3"/>
    <w:rsid w:val="00883EB4"/>
    <w:rsid w:val="008A1DF9"/>
    <w:rsid w:val="008A69AD"/>
    <w:rsid w:val="00906839"/>
    <w:rsid w:val="009077AD"/>
    <w:rsid w:val="00936A3D"/>
    <w:rsid w:val="00940A74"/>
    <w:rsid w:val="00940AC9"/>
    <w:rsid w:val="00945DA8"/>
    <w:rsid w:val="00967867"/>
    <w:rsid w:val="009872E0"/>
    <w:rsid w:val="009A74EA"/>
    <w:rsid w:val="009D16D1"/>
    <w:rsid w:val="009E616C"/>
    <w:rsid w:val="009F7140"/>
    <w:rsid w:val="009F7C6C"/>
    <w:rsid w:val="00A05878"/>
    <w:rsid w:val="00A05D9C"/>
    <w:rsid w:val="00A316C5"/>
    <w:rsid w:val="00A546F1"/>
    <w:rsid w:val="00A652B1"/>
    <w:rsid w:val="00AC5E8E"/>
    <w:rsid w:val="00AC7C81"/>
    <w:rsid w:val="00AC7D35"/>
    <w:rsid w:val="00B02AA9"/>
    <w:rsid w:val="00B543BC"/>
    <w:rsid w:val="00B6563F"/>
    <w:rsid w:val="00B728BE"/>
    <w:rsid w:val="00B76EEE"/>
    <w:rsid w:val="00B87F09"/>
    <w:rsid w:val="00B9023B"/>
    <w:rsid w:val="00BA5F4E"/>
    <w:rsid w:val="00BD652C"/>
    <w:rsid w:val="00BE6B0C"/>
    <w:rsid w:val="00C07995"/>
    <w:rsid w:val="00C11836"/>
    <w:rsid w:val="00C4228F"/>
    <w:rsid w:val="00C46314"/>
    <w:rsid w:val="00C507A6"/>
    <w:rsid w:val="00C62383"/>
    <w:rsid w:val="00C870FD"/>
    <w:rsid w:val="00CB1CAA"/>
    <w:rsid w:val="00CE543F"/>
    <w:rsid w:val="00CF4CB3"/>
    <w:rsid w:val="00D279BA"/>
    <w:rsid w:val="00D37E81"/>
    <w:rsid w:val="00D528A9"/>
    <w:rsid w:val="00D53A6C"/>
    <w:rsid w:val="00D56E52"/>
    <w:rsid w:val="00D6553D"/>
    <w:rsid w:val="00D876ED"/>
    <w:rsid w:val="00DB1340"/>
    <w:rsid w:val="00DC36D0"/>
    <w:rsid w:val="00DD18D3"/>
    <w:rsid w:val="00DD1E62"/>
    <w:rsid w:val="00DF4FFF"/>
    <w:rsid w:val="00E02806"/>
    <w:rsid w:val="00E224F9"/>
    <w:rsid w:val="00E32768"/>
    <w:rsid w:val="00E41C6F"/>
    <w:rsid w:val="00E649AC"/>
    <w:rsid w:val="00E762E7"/>
    <w:rsid w:val="00E83686"/>
    <w:rsid w:val="00E972DA"/>
    <w:rsid w:val="00EC7E1E"/>
    <w:rsid w:val="00ED3766"/>
    <w:rsid w:val="00ED7F34"/>
    <w:rsid w:val="00EF3E4D"/>
    <w:rsid w:val="00F00B02"/>
    <w:rsid w:val="00F17449"/>
    <w:rsid w:val="00F375E1"/>
    <w:rsid w:val="00F632EC"/>
    <w:rsid w:val="00F67A35"/>
    <w:rsid w:val="00F809B0"/>
    <w:rsid w:val="00F80E5D"/>
    <w:rsid w:val="00F9565C"/>
    <w:rsid w:val="00FA7C22"/>
    <w:rsid w:val="00FC274D"/>
    <w:rsid w:val="00FC48BE"/>
    <w:rsid w:val="00FD54FB"/>
    <w:rsid w:val="00FE02C6"/>
    <w:rsid w:val="00FF0D6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D6A"/>
  <w15:chartTrackingRefBased/>
  <w15:docId w15:val="{7DB9C49E-631C-492C-A590-403572DF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4"/>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 w:type="character" w:styleId="Hyperlink">
    <w:name w:val="Hyperlink"/>
    <w:basedOn w:val="DefaultParagraphFont"/>
    <w:uiPriority w:val="99"/>
    <w:unhideWhenUsed/>
    <w:rsid w:val="000B6E4F"/>
    <w:rPr>
      <w:color w:val="0563C1" w:themeColor="hyperlink"/>
      <w:u w:val="single"/>
    </w:rPr>
  </w:style>
  <w:style w:type="character" w:styleId="UnresolvedMention">
    <w:name w:val="Unresolved Mention"/>
    <w:basedOn w:val="DefaultParagraphFont"/>
    <w:uiPriority w:val="99"/>
    <w:semiHidden/>
    <w:unhideWhenUsed/>
    <w:rsid w:val="000B6E4F"/>
    <w:rPr>
      <w:color w:val="605E5C"/>
      <w:shd w:val="clear" w:color="auto" w:fill="E1DFDD"/>
    </w:rPr>
  </w:style>
  <w:style w:type="character" w:styleId="FollowedHyperlink">
    <w:name w:val="FollowedHyperlink"/>
    <w:basedOn w:val="DefaultParagraphFont"/>
    <w:uiPriority w:val="99"/>
    <w:semiHidden/>
    <w:unhideWhenUsed/>
    <w:rsid w:val="000B6E4F"/>
    <w:rPr>
      <w:color w:val="954F72" w:themeColor="followedHyperlink"/>
      <w:u w:val="single"/>
    </w:rPr>
  </w:style>
  <w:style w:type="table" w:styleId="TableGrid">
    <w:name w:val="Table Grid"/>
    <w:basedOn w:val="TableNormal"/>
    <w:uiPriority w:val="39"/>
    <w:rsid w:val="00500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addbeh.2016.03.006" TargetMode="External"/><Relationship Id="rId18" Type="http://schemas.openxmlformats.org/officeDocument/2006/relationships/hyperlink" Target="https://doi.org/10.1177/0956797616678438" TargetMode="External"/><Relationship Id="rId3" Type="http://schemas.openxmlformats.org/officeDocument/2006/relationships/styles" Target="styles.xml"/><Relationship Id="rId21" Type="http://schemas.openxmlformats.org/officeDocument/2006/relationships/hyperlink" Target="https://doi.org/10.1016/j.chb.2017.07.008"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doi.org/10.1080/02673843.2019.1590851" TargetMode="External"/><Relationship Id="rId2" Type="http://schemas.openxmlformats.org/officeDocument/2006/relationships/numbering" Target="numbering.xml"/><Relationship Id="rId16" Type="http://schemas.openxmlformats.org/officeDocument/2006/relationships/hyperlink" Target="https://doi.org/10.1177/001872675400700202" TargetMode="External"/><Relationship Id="rId20" Type="http://schemas.openxmlformats.org/officeDocument/2006/relationships/hyperlink" Target="https://doi.org/10.1016/j.pmedr.2018.1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11/j.1083-6101.2007.00367.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77/0272431613501083" TargetMode="External"/><Relationship Id="rId4" Type="http://schemas.openxmlformats.org/officeDocument/2006/relationships/settings" Target="settings.xml"/><Relationship Id="rId9" Type="http://schemas.openxmlformats.org/officeDocument/2006/relationships/hyperlink" Target="https://doi.org/10.5281/zenodo.16932178" TargetMode="External"/><Relationship Id="rId14" Type="http://schemas.openxmlformats.org/officeDocument/2006/relationships/hyperlink" Target="https://doi.org/10.1111/jcc4.1216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duresearchjournal.com/index.php/ij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JTERS_FINAL_TEMPLATE-OTH%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B2E8-54FE-4A96-A278-462DDD48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IJTERS_FINAL_TEMPLATE-OTH (1)</Template>
  <TotalTime>40</TotalTime>
  <Pages>4</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2025-08-23T09:47:00Z</cp:lastPrinted>
  <dcterms:created xsi:type="dcterms:W3CDTF">2025-08-21T09:47:00Z</dcterms:created>
  <dcterms:modified xsi:type="dcterms:W3CDTF">2025-08-23T09:53:00Z</dcterms:modified>
</cp:coreProperties>
</file>